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4A" w:rsidRPr="0003290B" w:rsidRDefault="00327C4A" w:rsidP="00327C4A">
      <w:pPr>
        <w:rPr>
          <w:rFonts w:ascii="Arial" w:hAnsi="Arial" w:cs="Arial"/>
        </w:rPr>
      </w:pPr>
      <w:r w:rsidRPr="0003290B">
        <w:rPr>
          <w:rFonts w:ascii="Arial" w:hAnsi="Arial" w:cs="Arial"/>
          <w:i/>
        </w:rPr>
        <w:t xml:space="preserve">Trendanalyse 08  </w:t>
      </w:r>
      <w:r w:rsidRPr="0003290B">
        <w:rPr>
          <w:rFonts w:ascii="Arial" w:hAnsi="Arial" w:cs="Arial"/>
          <w:i/>
        </w:rPr>
        <w:br/>
      </w:r>
      <w:r w:rsidRPr="0003290B">
        <w:rPr>
          <w:rFonts w:ascii="Arial" w:hAnsi="Arial" w:cs="Arial"/>
        </w:rPr>
        <w:t xml:space="preserve">TransferUnion - die Bedrohung europäischen Wohlstands  </w:t>
      </w:r>
    </w:p>
    <w:p w:rsidR="006429AA" w:rsidRPr="00327C4A" w:rsidRDefault="006429AA" w:rsidP="00C6034D">
      <w:pPr>
        <w:rPr>
          <w:rFonts w:ascii="Arial" w:hAnsi="Arial" w:cs="Arial"/>
          <w:sz w:val="28"/>
          <w:szCs w:val="28"/>
        </w:rPr>
      </w:pPr>
    </w:p>
    <w:p w:rsidR="00855952" w:rsidRDefault="00855952" w:rsidP="00C6034D">
      <w:pPr>
        <w:rPr>
          <w:rFonts w:ascii="Arial" w:hAnsi="Arial" w:cs="Arial"/>
          <w:sz w:val="36"/>
          <w:szCs w:val="36"/>
        </w:rPr>
      </w:pPr>
    </w:p>
    <w:p w:rsidR="00A147FE" w:rsidRDefault="00A147FE" w:rsidP="00C6034D">
      <w:pPr>
        <w:rPr>
          <w:rFonts w:ascii="Arial" w:hAnsi="Arial" w:cs="Arial"/>
          <w:sz w:val="36"/>
          <w:szCs w:val="36"/>
        </w:rPr>
      </w:pPr>
    </w:p>
    <w:p w:rsidR="00A147FE" w:rsidRPr="00327C4A" w:rsidRDefault="00327C4A" w:rsidP="00530720">
      <w:pPr>
        <w:rPr>
          <w:rFonts w:ascii="Arial" w:hAnsi="Arial" w:cs="Arial"/>
          <w:sz w:val="40"/>
          <w:szCs w:val="40"/>
        </w:rPr>
      </w:pPr>
      <w:r>
        <w:rPr>
          <w:rFonts w:ascii="Arial" w:hAnsi="Arial" w:cs="Arial"/>
          <w:sz w:val="40"/>
          <w:szCs w:val="40"/>
        </w:rPr>
        <w:t xml:space="preserve">Europäische </w:t>
      </w:r>
      <w:r w:rsidRPr="00327C4A">
        <w:rPr>
          <w:rFonts w:ascii="Arial" w:hAnsi="Arial" w:cs="Arial"/>
          <w:sz w:val="40"/>
          <w:szCs w:val="40"/>
        </w:rPr>
        <w:t xml:space="preserve">TransferUnion </w:t>
      </w:r>
      <w:r w:rsidR="00530720" w:rsidRPr="00327C4A">
        <w:rPr>
          <w:rFonts w:ascii="Arial" w:hAnsi="Arial" w:cs="Arial"/>
          <w:sz w:val="40"/>
          <w:szCs w:val="40"/>
        </w:rPr>
        <w:br/>
      </w:r>
      <w:r w:rsidRPr="00327C4A">
        <w:rPr>
          <w:rFonts w:ascii="Arial" w:hAnsi="Arial" w:cs="Arial"/>
          <w:sz w:val="40"/>
          <w:szCs w:val="40"/>
        </w:rPr>
        <w:t>bedroht europäischen Wohlstand</w:t>
      </w:r>
    </w:p>
    <w:p w:rsidR="00327C4A" w:rsidRDefault="00327C4A" w:rsidP="00327C4A">
      <w:pPr>
        <w:rPr>
          <w:rFonts w:ascii="Arial" w:hAnsi="Arial" w:cs="Arial"/>
          <w:sz w:val="28"/>
          <w:szCs w:val="28"/>
        </w:rPr>
      </w:pPr>
      <w:r w:rsidRPr="00327C4A">
        <w:rPr>
          <w:rFonts w:ascii="Arial" w:hAnsi="Arial" w:cs="Arial"/>
          <w:sz w:val="28"/>
          <w:szCs w:val="28"/>
        </w:rPr>
        <w:softHyphen/>
      </w:r>
      <w:r w:rsidRPr="00327C4A">
        <w:rPr>
          <w:rFonts w:ascii="Arial" w:hAnsi="Arial" w:cs="Arial"/>
          <w:sz w:val="28"/>
          <w:szCs w:val="28"/>
        </w:rPr>
        <w:softHyphen/>
      </w:r>
    </w:p>
    <w:p w:rsidR="00327C4A" w:rsidRDefault="00327C4A" w:rsidP="00327C4A">
      <w:pPr>
        <w:rPr>
          <w:rFonts w:ascii="Arial" w:hAnsi="Arial" w:cs="Arial"/>
          <w:sz w:val="52"/>
          <w:szCs w:val="52"/>
        </w:rPr>
      </w:pPr>
    </w:p>
    <w:p w:rsidR="00327C4A" w:rsidRPr="00327C4A" w:rsidRDefault="00327C4A" w:rsidP="00327C4A">
      <w:pPr>
        <w:rPr>
          <w:rFonts w:ascii="Arial" w:hAnsi="Arial" w:cs="Arial"/>
          <w:sz w:val="52"/>
          <w:szCs w:val="52"/>
        </w:rPr>
      </w:pPr>
      <w:r w:rsidRPr="00327C4A">
        <w:rPr>
          <w:rFonts w:ascii="Arial" w:hAnsi="Arial" w:cs="Arial"/>
          <w:sz w:val="52"/>
          <w:szCs w:val="52"/>
        </w:rPr>
        <w:t>Exit EU, und dann?</w:t>
      </w:r>
    </w:p>
    <w:p w:rsidR="006429AA" w:rsidRDefault="006429AA" w:rsidP="00530720">
      <w:pPr>
        <w:rPr>
          <w:rFonts w:ascii="Arial" w:hAnsi="Arial" w:cs="Arial"/>
          <w:sz w:val="36"/>
          <w:szCs w:val="36"/>
        </w:rPr>
      </w:pPr>
    </w:p>
    <w:p w:rsidR="00327C4A" w:rsidRDefault="00327C4A" w:rsidP="00530720">
      <w:pPr>
        <w:rPr>
          <w:rFonts w:ascii="Arial" w:hAnsi="Arial" w:cs="Arial"/>
          <w:sz w:val="36"/>
          <w:szCs w:val="36"/>
        </w:rPr>
      </w:pPr>
    </w:p>
    <w:p w:rsidR="006429AA" w:rsidRPr="00FA1DC0" w:rsidRDefault="00EE6CB6" w:rsidP="00FA1DC0">
      <w:pPr>
        <w:pStyle w:val="HTMLVorformatiert"/>
        <w:rPr>
          <w:rFonts w:ascii="Arial" w:hAnsi="Arial" w:cs="Arial"/>
          <w:sz w:val="36"/>
          <w:szCs w:val="36"/>
        </w:rPr>
      </w:pPr>
      <w:r w:rsidRPr="00C6034D">
        <w:rPr>
          <w:rFonts w:ascii="Arial" w:hAnsi="Arial" w:cs="Arial"/>
          <w:sz w:val="36"/>
          <w:szCs w:val="36"/>
        </w:rPr>
        <w:t xml:space="preserve"> </w:t>
      </w:r>
    </w:p>
    <w:p w:rsidR="00AB4054" w:rsidRDefault="00FA1DC0" w:rsidP="00C86ED3">
      <w:pPr>
        <w:pBdr>
          <w:top w:val="single" w:sz="4" w:space="1" w:color="auto"/>
        </w:pBdr>
        <w:rPr>
          <w:rFonts w:ascii="Verdana" w:hAnsi="Verdana"/>
          <w:sz w:val="28"/>
          <w:szCs w:val="28"/>
        </w:rPr>
      </w:pPr>
      <w:r>
        <w:rPr>
          <w:rFonts w:ascii="Verdana" w:hAnsi="Verdana"/>
          <w:sz w:val="28"/>
          <w:szCs w:val="28"/>
        </w:rPr>
        <w:br/>
      </w:r>
      <w:r w:rsidR="00AB4054">
        <w:rPr>
          <w:rFonts w:ascii="Verdana" w:hAnsi="Verdana"/>
          <w:sz w:val="28"/>
          <w:szCs w:val="28"/>
        </w:rPr>
        <w:t>Deutschlands Abstieg auf der Wohlstandsskala</w:t>
      </w:r>
    </w:p>
    <w:p w:rsidR="00AB4054" w:rsidRDefault="00AB4054" w:rsidP="00C86ED3">
      <w:pPr>
        <w:rPr>
          <w:sz w:val="28"/>
          <w:szCs w:val="28"/>
        </w:rPr>
      </w:pPr>
    </w:p>
    <w:tbl>
      <w:tblPr>
        <w:tblW w:w="8417" w:type="dxa"/>
        <w:tblLayout w:type="fixed"/>
        <w:tblCellMar>
          <w:left w:w="30" w:type="dxa"/>
          <w:right w:w="30" w:type="dxa"/>
        </w:tblCellMar>
        <w:tblLook w:val="04A0"/>
      </w:tblPr>
      <w:tblGrid>
        <w:gridCol w:w="1030"/>
        <w:gridCol w:w="1507"/>
        <w:gridCol w:w="1176"/>
        <w:gridCol w:w="938"/>
        <w:gridCol w:w="1040"/>
        <w:gridCol w:w="1549"/>
        <w:gridCol w:w="1177"/>
      </w:tblGrid>
      <w:tr w:rsidR="00AB4054" w:rsidTr="006429AA">
        <w:trPr>
          <w:trHeight w:val="260"/>
        </w:trPr>
        <w:tc>
          <w:tcPr>
            <w:tcW w:w="1030" w:type="dxa"/>
            <w:tcBorders>
              <w:top w:val="single" w:sz="6" w:space="0" w:color="auto"/>
              <w:left w:val="single" w:sz="6" w:space="0" w:color="auto"/>
              <w:bottom w:val="nil"/>
              <w:right w:val="nil"/>
            </w:tcBorders>
            <w:hideMark/>
          </w:tcPr>
          <w:p w:rsidR="00AB4054" w:rsidRDefault="00AB4054" w:rsidP="00C86E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lang w:eastAsia="en-US"/>
              </w:rPr>
              <w:t>Tabellen-</w:t>
            </w:r>
          </w:p>
        </w:tc>
        <w:tc>
          <w:tcPr>
            <w:tcW w:w="1507" w:type="dxa"/>
            <w:tcBorders>
              <w:top w:val="single" w:sz="6" w:space="0" w:color="auto"/>
              <w:left w:val="single" w:sz="6" w:space="0" w:color="auto"/>
              <w:bottom w:val="nil"/>
              <w:right w:val="single" w:sz="6" w:space="0" w:color="auto"/>
            </w:tcBorders>
          </w:tcPr>
          <w:p w:rsidR="00AB4054" w:rsidRDefault="00AB4054" w:rsidP="00C86ED3">
            <w:pPr>
              <w:autoSpaceDE w:val="0"/>
              <w:autoSpaceDN w:val="0"/>
              <w:adjustRightInd w:val="0"/>
              <w:jc w:val="right"/>
              <w:rPr>
                <w:rFonts w:ascii="Calibri" w:eastAsiaTheme="minorHAnsi" w:hAnsi="Calibri" w:cs="Calibri"/>
                <w:color w:val="000000"/>
                <w:sz w:val="22"/>
                <w:szCs w:val="22"/>
                <w:lang w:eastAsia="en-US"/>
              </w:rPr>
            </w:pPr>
          </w:p>
        </w:tc>
        <w:tc>
          <w:tcPr>
            <w:tcW w:w="1176" w:type="dxa"/>
            <w:tcBorders>
              <w:top w:val="single" w:sz="6" w:space="0" w:color="auto"/>
              <w:left w:val="single" w:sz="6" w:space="0" w:color="auto"/>
              <w:bottom w:val="nil"/>
              <w:right w:val="single" w:sz="6" w:space="0" w:color="auto"/>
            </w:tcBorders>
            <w:hideMark/>
          </w:tcPr>
          <w:p w:rsidR="00AB4054" w:rsidRDefault="00AB4054" w:rsidP="00C86ED3">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BIP pro Kopf </w:t>
            </w:r>
          </w:p>
        </w:tc>
        <w:tc>
          <w:tcPr>
            <w:tcW w:w="938" w:type="dxa"/>
          </w:tcPr>
          <w:p w:rsidR="00AB4054" w:rsidRDefault="00AB4054" w:rsidP="00C86ED3">
            <w:pPr>
              <w:autoSpaceDE w:val="0"/>
              <w:autoSpaceDN w:val="0"/>
              <w:adjustRightInd w:val="0"/>
              <w:jc w:val="right"/>
              <w:rPr>
                <w:rFonts w:ascii="Calibri" w:eastAsiaTheme="minorHAnsi" w:hAnsi="Calibri" w:cs="Calibri"/>
                <w:color w:val="000000"/>
                <w:sz w:val="22"/>
                <w:szCs w:val="22"/>
                <w:lang w:eastAsia="en-US"/>
              </w:rPr>
            </w:pPr>
          </w:p>
        </w:tc>
        <w:tc>
          <w:tcPr>
            <w:tcW w:w="1040" w:type="dxa"/>
            <w:tcBorders>
              <w:top w:val="single" w:sz="6" w:space="0" w:color="auto"/>
              <w:left w:val="single" w:sz="6" w:space="0" w:color="auto"/>
              <w:bottom w:val="nil"/>
              <w:right w:val="single" w:sz="6" w:space="0" w:color="auto"/>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Tabellen-</w:t>
            </w:r>
          </w:p>
        </w:tc>
        <w:tc>
          <w:tcPr>
            <w:tcW w:w="1549" w:type="dxa"/>
            <w:tcBorders>
              <w:top w:val="single" w:sz="6" w:space="0" w:color="auto"/>
              <w:left w:val="single" w:sz="6" w:space="0" w:color="auto"/>
              <w:bottom w:val="nil"/>
              <w:right w:val="single" w:sz="6" w:space="0" w:color="auto"/>
            </w:tcBorders>
          </w:tcPr>
          <w:p w:rsidR="00AB4054" w:rsidRDefault="00AB4054" w:rsidP="00C86ED3">
            <w:pPr>
              <w:autoSpaceDE w:val="0"/>
              <w:autoSpaceDN w:val="0"/>
              <w:adjustRightInd w:val="0"/>
              <w:jc w:val="right"/>
              <w:rPr>
                <w:rFonts w:ascii="Calibri" w:eastAsiaTheme="minorHAnsi" w:hAnsi="Calibri" w:cs="Calibri"/>
                <w:color w:val="000000"/>
                <w:sz w:val="22"/>
                <w:szCs w:val="22"/>
                <w:lang w:eastAsia="en-US"/>
              </w:rPr>
            </w:pPr>
          </w:p>
        </w:tc>
        <w:tc>
          <w:tcPr>
            <w:tcW w:w="1177" w:type="dxa"/>
            <w:tcBorders>
              <w:top w:val="single" w:sz="6" w:space="0" w:color="auto"/>
              <w:left w:val="nil"/>
              <w:bottom w:val="nil"/>
              <w:right w:val="single" w:sz="6" w:space="0" w:color="auto"/>
            </w:tcBorders>
            <w:hideMark/>
          </w:tcPr>
          <w:p w:rsidR="00AB4054" w:rsidRDefault="00AB4054" w:rsidP="00C86ED3">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BIP pro Kopf </w:t>
            </w:r>
          </w:p>
        </w:tc>
      </w:tr>
      <w:tr w:rsidR="00AB4054" w:rsidTr="006429AA">
        <w:trPr>
          <w:trHeight w:val="260"/>
        </w:trPr>
        <w:tc>
          <w:tcPr>
            <w:tcW w:w="1030" w:type="dxa"/>
            <w:tcBorders>
              <w:top w:val="nil"/>
              <w:left w:val="single" w:sz="6" w:space="0" w:color="auto"/>
              <w:bottom w:val="single" w:sz="6" w:space="0" w:color="auto"/>
              <w:right w:val="nil"/>
            </w:tcBorders>
            <w:hideMark/>
          </w:tcPr>
          <w:p w:rsidR="00AB4054" w:rsidRDefault="00AB4054" w:rsidP="00C86E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lang w:eastAsia="en-US"/>
              </w:rPr>
              <w:t>Platz</w:t>
            </w:r>
          </w:p>
        </w:tc>
        <w:tc>
          <w:tcPr>
            <w:tcW w:w="1507" w:type="dxa"/>
            <w:tcBorders>
              <w:top w:val="nil"/>
              <w:left w:val="single" w:sz="6" w:space="0" w:color="auto"/>
              <w:bottom w:val="single" w:sz="6" w:space="0" w:color="auto"/>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1991</w:t>
            </w:r>
          </w:p>
        </w:tc>
        <w:tc>
          <w:tcPr>
            <w:tcW w:w="1176" w:type="dxa"/>
            <w:tcBorders>
              <w:top w:val="nil"/>
              <w:left w:val="single" w:sz="6" w:space="0" w:color="auto"/>
              <w:bottom w:val="single" w:sz="6" w:space="0" w:color="auto"/>
              <w:right w:val="single" w:sz="6" w:space="0" w:color="auto"/>
            </w:tcBorders>
            <w:hideMark/>
          </w:tcPr>
          <w:p w:rsidR="00AB4054" w:rsidRDefault="00AB4054" w:rsidP="00C86E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lang w:eastAsia="en-US"/>
              </w:rPr>
              <w:t>in EURO</w:t>
            </w:r>
          </w:p>
        </w:tc>
        <w:tc>
          <w:tcPr>
            <w:tcW w:w="938" w:type="dxa"/>
          </w:tcPr>
          <w:p w:rsidR="00AB4054" w:rsidRDefault="00AB4054" w:rsidP="00C86ED3">
            <w:pPr>
              <w:autoSpaceDE w:val="0"/>
              <w:autoSpaceDN w:val="0"/>
              <w:adjustRightInd w:val="0"/>
              <w:jc w:val="right"/>
              <w:rPr>
                <w:rFonts w:ascii="Calibri" w:eastAsiaTheme="minorHAnsi" w:hAnsi="Calibri" w:cs="Calibri"/>
                <w:color w:val="000000"/>
                <w:sz w:val="20"/>
                <w:szCs w:val="20"/>
                <w:lang w:eastAsia="en-US"/>
              </w:rPr>
            </w:pPr>
          </w:p>
        </w:tc>
        <w:tc>
          <w:tcPr>
            <w:tcW w:w="1040" w:type="dxa"/>
            <w:tcBorders>
              <w:top w:val="nil"/>
              <w:left w:val="single" w:sz="6" w:space="0" w:color="auto"/>
              <w:bottom w:val="single" w:sz="6" w:space="0" w:color="auto"/>
              <w:right w:val="single" w:sz="6" w:space="0" w:color="auto"/>
            </w:tcBorders>
            <w:hideMark/>
          </w:tcPr>
          <w:p w:rsidR="00AB4054" w:rsidRDefault="00AB4054" w:rsidP="00C86E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lang w:eastAsia="en-US"/>
              </w:rPr>
              <w:t>Platz</w:t>
            </w:r>
          </w:p>
        </w:tc>
        <w:tc>
          <w:tcPr>
            <w:tcW w:w="1549" w:type="dxa"/>
            <w:tcBorders>
              <w:top w:val="nil"/>
              <w:left w:val="single" w:sz="6" w:space="0" w:color="auto"/>
              <w:bottom w:val="single" w:sz="6" w:space="0" w:color="auto"/>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2009</w:t>
            </w:r>
          </w:p>
        </w:tc>
        <w:tc>
          <w:tcPr>
            <w:tcW w:w="1177" w:type="dxa"/>
            <w:tcBorders>
              <w:top w:val="nil"/>
              <w:left w:val="nil"/>
              <w:bottom w:val="single" w:sz="6" w:space="0" w:color="auto"/>
              <w:right w:val="single" w:sz="6" w:space="0" w:color="auto"/>
            </w:tcBorders>
            <w:hideMark/>
          </w:tcPr>
          <w:p w:rsidR="00AB4054" w:rsidRDefault="00AB4054" w:rsidP="00C86E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lang w:eastAsia="en-US"/>
              </w:rPr>
              <w:t>in EURO</w:t>
            </w:r>
          </w:p>
        </w:tc>
      </w:tr>
      <w:tr w:rsidR="00AB4054" w:rsidTr="006429AA">
        <w:trPr>
          <w:trHeight w:val="260"/>
        </w:trPr>
        <w:tc>
          <w:tcPr>
            <w:tcW w:w="1030" w:type="dxa"/>
            <w:tcBorders>
              <w:top w:val="single" w:sz="6" w:space="0" w:color="auto"/>
              <w:left w:val="single" w:sz="6" w:space="0" w:color="auto"/>
              <w:bottom w:val="nil"/>
              <w:right w:val="nil"/>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1</w:t>
            </w:r>
          </w:p>
        </w:tc>
        <w:tc>
          <w:tcPr>
            <w:tcW w:w="1507" w:type="dxa"/>
            <w:tcBorders>
              <w:top w:val="single" w:sz="6" w:space="0" w:color="auto"/>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Luxemburg</w:t>
            </w:r>
          </w:p>
        </w:tc>
        <w:tc>
          <w:tcPr>
            <w:tcW w:w="1176" w:type="dxa"/>
            <w:tcBorders>
              <w:top w:val="single" w:sz="6" w:space="0" w:color="auto"/>
              <w:left w:val="single" w:sz="6" w:space="0" w:color="auto"/>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32.000</w:t>
            </w:r>
          </w:p>
        </w:tc>
        <w:tc>
          <w:tcPr>
            <w:tcW w:w="938" w:type="dxa"/>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p>
        </w:tc>
        <w:tc>
          <w:tcPr>
            <w:tcW w:w="1040" w:type="dxa"/>
            <w:tcBorders>
              <w:top w:val="single" w:sz="6" w:space="0" w:color="auto"/>
              <w:left w:val="single" w:sz="6" w:space="0" w:color="auto"/>
              <w:bottom w:val="nil"/>
              <w:right w:val="single" w:sz="6" w:space="0" w:color="auto"/>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1</w:t>
            </w:r>
          </w:p>
        </w:tc>
        <w:tc>
          <w:tcPr>
            <w:tcW w:w="1549" w:type="dxa"/>
            <w:tcBorders>
              <w:top w:val="single" w:sz="6" w:space="0" w:color="auto"/>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Luxemburg</w:t>
            </w:r>
          </w:p>
        </w:tc>
        <w:tc>
          <w:tcPr>
            <w:tcW w:w="1177" w:type="dxa"/>
            <w:tcBorders>
              <w:top w:val="single" w:sz="6" w:space="0" w:color="auto"/>
              <w:left w:val="nil"/>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75.900</w:t>
            </w:r>
          </w:p>
        </w:tc>
      </w:tr>
      <w:tr w:rsidR="00AB4054" w:rsidTr="006429AA">
        <w:trPr>
          <w:trHeight w:val="260"/>
        </w:trPr>
        <w:tc>
          <w:tcPr>
            <w:tcW w:w="1030" w:type="dxa"/>
            <w:tcBorders>
              <w:top w:val="nil"/>
              <w:left w:val="single" w:sz="6" w:space="0" w:color="auto"/>
              <w:bottom w:val="nil"/>
              <w:right w:val="nil"/>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2</w:t>
            </w:r>
          </w:p>
        </w:tc>
        <w:tc>
          <w:tcPr>
            <w:tcW w:w="1507"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Dänemark</w:t>
            </w:r>
          </w:p>
        </w:tc>
        <w:tc>
          <w:tcPr>
            <w:tcW w:w="1176"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24.400</w:t>
            </w:r>
          </w:p>
        </w:tc>
        <w:tc>
          <w:tcPr>
            <w:tcW w:w="938" w:type="dxa"/>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p>
        </w:tc>
        <w:tc>
          <w:tcPr>
            <w:tcW w:w="1040"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2</w:t>
            </w:r>
          </w:p>
        </w:tc>
        <w:tc>
          <w:tcPr>
            <w:tcW w:w="1549"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Dänemark</w:t>
            </w:r>
          </w:p>
        </w:tc>
        <w:tc>
          <w:tcPr>
            <w:tcW w:w="1177" w:type="dxa"/>
            <w:tcBorders>
              <w:top w:val="nil"/>
              <w:left w:val="nil"/>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40.400</w:t>
            </w:r>
          </w:p>
        </w:tc>
      </w:tr>
      <w:tr w:rsidR="00AB4054" w:rsidTr="006429AA">
        <w:trPr>
          <w:trHeight w:val="260"/>
        </w:trPr>
        <w:tc>
          <w:tcPr>
            <w:tcW w:w="1030" w:type="dxa"/>
            <w:tcBorders>
              <w:top w:val="nil"/>
              <w:left w:val="single" w:sz="6" w:space="0" w:color="auto"/>
              <w:bottom w:val="nil"/>
              <w:right w:val="nil"/>
            </w:tcBorders>
            <w:hideMark/>
          </w:tcPr>
          <w:p w:rsidR="00AB4054" w:rsidRDefault="00AB4054" w:rsidP="00C86ED3">
            <w:pPr>
              <w:autoSpaceDE w:val="0"/>
              <w:autoSpaceDN w:val="0"/>
              <w:adjustRightInd w:val="0"/>
              <w:jc w:val="center"/>
              <w:rPr>
                <w:rFonts w:ascii="Arial" w:eastAsiaTheme="minorHAnsi" w:hAnsi="Arial" w:cs="Arial"/>
                <w:b/>
                <w:bCs/>
                <w:color w:val="000000"/>
                <w:sz w:val="22"/>
                <w:szCs w:val="22"/>
                <w:lang w:eastAsia="en-US"/>
              </w:rPr>
            </w:pPr>
            <w:r>
              <w:rPr>
                <w:rFonts w:eastAsiaTheme="minorHAnsi" w:cs="Arial"/>
                <w:b/>
                <w:bCs/>
                <w:color w:val="000000"/>
                <w:sz w:val="22"/>
                <w:lang w:eastAsia="en-US"/>
              </w:rPr>
              <w:t>3</w:t>
            </w:r>
          </w:p>
        </w:tc>
        <w:tc>
          <w:tcPr>
            <w:tcW w:w="1507"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b/>
                <w:bCs/>
                <w:color w:val="000000"/>
                <w:sz w:val="22"/>
                <w:szCs w:val="22"/>
                <w:lang w:eastAsia="en-US"/>
              </w:rPr>
            </w:pPr>
            <w:r>
              <w:rPr>
                <w:rFonts w:eastAsiaTheme="minorHAnsi" w:cs="Arial"/>
                <w:b/>
                <w:bCs/>
                <w:color w:val="000000"/>
                <w:sz w:val="22"/>
                <w:lang w:eastAsia="en-US"/>
              </w:rPr>
              <w:t>Deutschland</w:t>
            </w:r>
          </w:p>
        </w:tc>
        <w:tc>
          <w:tcPr>
            <w:tcW w:w="1176"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22.700</w:t>
            </w:r>
          </w:p>
        </w:tc>
        <w:tc>
          <w:tcPr>
            <w:tcW w:w="938" w:type="dxa"/>
            <w:hideMark/>
          </w:tcPr>
          <w:p w:rsidR="00AB4054" w:rsidRDefault="00C74447" w:rsidP="00C86ED3">
            <w:pPr>
              <w:autoSpaceDE w:val="0"/>
              <w:autoSpaceDN w:val="0"/>
              <w:adjustRightInd w:val="0"/>
              <w:jc w:val="right"/>
              <w:rPr>
                <w:rFonts w:ascii="Arial" w:eastAsiaTheme="minorHAnsi" w:hAnsi="Arial" w:cs="Arial"/>
                <w:color w:val="000000"/>
                <w:sz w:val="20"/>
                <w:szCs w:val="20"/>
                <w:lang w:eastAsia="en-US"/>
              </w:rPr>
            </w:pPr>
            <w:r w:rsidRPr="00C74447">
              <w:rPr>
                <w:lang w:eastAsia="en-US"/>
              </w:rPr>
              <w:pict>
                <v:shapetype id="_x0000_t32" coordsize="21600,21600" o:spt="32" o:oned="t" path="m,l21600,21600e" filled="f">
                  <v:path arrowok="t" fillok="f" o:connecttype="none"/>
                  <o:lock v:ext="edit" shapetype="t"/>
                </v:shapetype>
                <v:shape id="_x0000_s1026" type="#_x0000_t32" style="position:absolute;left:0;text-align:left;margin-left:4.7pt;margin-top:4.35pt;width:38.85pt;height:91.4pt;z-index:251658240;mso-position-horizontal-relative:text;mso-position-vertical-relative:text" o:connectortype="straight" strokeweight="2.5pt">
                  <v:stroke endarrow="block"/>
                </v:shape>
              </w:pict>
            </w:r>
          </w:p>
        </w:tc>
        <w:tc>
          <w:tcPr>
            <w:tcW w:w="1040"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3</w:t>
            </w:r>
          </w:p>
        </w:tc>
        <w:tc>
          <w:tcPr>
            <w:tcW w:w="1549"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Irland</w:t>
            </w:r>
          </w:p>
        </w:tc>
        <w:tc>
          <w:tcPr>
            <w:tcW w:w="1177" w:type="dxa"/>
            <w:tcBorders>
              <w:top w:val="nil"/>
              <w:left w:val="nil"/>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36.600</w:t>
            </w:r>
          </w:p>
        </w:tc>
      </w:tr>
      <w:tr w:rsidR="00AB4054" w:rsidTr="006429AA">
        <w:trPr>
          <w:trHeight w:val="260"/>
        </w:trPr>
        <w:tc>
          <w:tcPr>
            <w:tcW w:w="1030" w:type="dxa"/>
            <w:tcBorders>
              <w:top w:val="nil"/>
              <w:left w:val="single" w:sz="6" w:space="0" w:color="auto"/>
              <w:bottom w:val="nil"/>
              <w:right w:val="nil"/>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4</w:t>
            </w:r>
          </w:p>
        </w:tc>
        <w:tc>
          <w:tcPr>
            <w:tcW w:w="1507"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Österreich</w:t>
            </w:r>
          </w:p>
        </w:tc>
        <w:tc>
          <w:tcPr>
            <w:tcW w:w="1176"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22.000</w:t>
            </w:r>
          </w:p>
        </w:tc>
        <w:tc>
          <w:tcPr>
            <w:tcW w:w="938" w:type="dxa"/>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p>
        </w:tc>
        <w:tc>
          <w:tcPr>
            <w:tcW w:w="1040"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4</w:t>
            </w:r>
          </w:p>
        </w:tc>
        <w:tc>
          <w:tcPr>
            <w:tcW w:w="1549"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Niederlande</w:t>
            </w:r>
          </w:p>
        </w:tc>
        <w:tc>
          <w:tcPr>
            <w:tcW w:w="1177" w:type="dxa"/>
            <w:tcBorders>
              <w:top w:val="nil"/>
              <w:left w:val="nil"/>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34.500</w:t>
            </w:r>
          </w:p>
        </w:tc>
      </w:tr>
      <w:tr w:rsidR="00AB4054" w:rsidTr="006429AA">
        <w:trPr>
          <w:trHeight w:val="260"/>
        </w:trPr>
        <w:tc>
          <w:tcPr>
            <w:tcW w:w="1030" w:type="dxa"/>
            <w:tcBorders>
              <w:top w:val="nil"/>
              <w:left w:val="single" w:sz="6" w:space="0" w:color="auto"/>
              <w:bottom w:val="nil"/>
              <w:right w:val="nil"/>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5</w:t>
            </w:r>
          </w:p>
        </w:tc>
        <w:tc>
          <w:tcPr>
            <w:tcW w:w="1507"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Schweden</w:t>
            </w:r>
          </w:p>
        </w:tc>
        <w:tc>
          <w:tcPr>
            <w:tcW w:w="1176"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21.000</w:t>
            </w:r>
          </w:p>
        </w:tc>
        <w:tc>
          <w:tcPr>
            <w:tcW w:w="938" w:type="dxa"/>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p>
        </w:tc>
        <w:tc>
          <w:tcPr>
            <w:tcW w:w="1040"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5</w:t>
            </w:r>
          </w:p>
        </w:tc>
        <w:tc>
          <w:tcPr>
            <w:tcW w:w="1549"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Österreich</w:t>
            </w:r>
          </w:p>
        </w:tc>
        <w:tc>
          <w:tcPr>
            <w:tcW w:w="1177" w:type="dxa"/>
            <w:tcBorders>
              <w:top w:val="nil"/>
              <w:left w:val="nil"/>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32.900</w:t>
            </w:r>
          </w:p>
        </w:tc>
      </w:tr>
      <w:tr w:rsidR="00AB4054" w:rsidTr="006429AA">
        <w:trPr>
          <w:trHeight w:val="260"/>
        </w:trPr>
        <w:tc>
          <w:tcPr>
            <w:tcW w:w="1030" w:type="dxa"/>
            <w:tcBorders>
              <w:top w:val="nil"/>
              <w:left w:val="single" w:sz="6" w:space="0" w:color="auto"/>
              <w:bottom w:val="nil"/>
              <w:right w:val="nil"/>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6</w:t>
            </w:r>
          </w:p>
        </w:tc>
        <w:tc>
          <w:tcPr>
            <w:tcW w:w="1507"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Belgien</w:t>
            </w:r>
          </w:p>
        </w:tc>
        <w:tc>
          <w:tcPr>
            <w:tcW w:w="1176"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20.100</w:t>
            </w:r>
          </w:p>
        </w:tc>
        <w:tc>
          <w:tcPr>
            <w:tcW w:w="938" w:type="dxa"/>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p>
        </w:tc>
        <w:tc>
          <w:tcPr>
            <w:tcW w:w="1040"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6</w:t>
            </w:r>
          </w:p>
        </w:tc>
        <w:tc>
          <w:tcPr>
            <w:tcW w:w="1549"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Finnland</w:t>
            </w:r>
          </w:p>
        </w:tc>
        <w:tc>
          <w:tcPr>
            <w:tcW w:w="1177" w:type="dxa"/>
            <w:tcBorders>
              <w:top w:val="nil"/>
              <w:left w:val="nil"/>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32.000</w:t>
            </w:r>
          </w:p>
        </w:tc>
      </w:tr>
      <w:tr w:rsidR="00AB4054" w:rsidTr="006429AA">
        <w:trPr>
          <w:trHeight w:val="260"/>
        </w:trPr>
        <w:tc>
          <w:tcPr>
            <w:tcW w:w="1030" w:type="dxa"/>
            <w:tcBorders>
              <w:top w:val="nil"/>
              <w:left w:val="single" w:sz="6" w:space="0" w:color="auto"/>
              <w:bottom w:val="nil"/>
              <w:right w:val="nil"/>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7</w:t>
            </w:r>
          </w:p>
        </w:tc>
        <w:tc>
          <w:tcPr>
            <w:tcW w:w="1507"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Frankreich</w:t>
            </w:r>
          </w:p>
        </w:tc>
        <w:tc>
          <w:tcPr>
            <w:tcW w:w="1176"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19.600</w:t>
            </w:r>
          </w:p>
        </w:tc>
        <w:tc>
          <w:tcPr>
            <w:tcW w:w="938" w:type="dxa"/>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p>
        </w:tc>
        <w:tc>
          <w:tcPr>
            <w:tcW w:w="1040"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7</w:t>
            </w:r>
          </w:p>
        </w:tc>
        <w:tc>
          <w:tcPr>
            <w:tcW w:w="1549"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Belgien</w:t>
            </w:r>
          </w:p>
        </w:tc>
        <w:tc>
          <w:tcPr>
            <w:tcW w:w="1177" w:type="dxa"/>
            <w:tcBorders>
              <w:top w:val="nil"/>
              <w:left w:val="nil"/>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31.300</w:t>
            </w:r>
          </w:p>
        </w:tc>
      </w:tr>
      <w:tr w:rsidR="00AB4054" w:rsidTr="006429AA">
        <w:trPr>
          <w:trHeight w:val="260"/>
        </w:trPr>
        <w:tc>
          <w:tcPr>
            <w:tcW w:w="1030" w:type="dxa"/>
            <w:tcBorders>
              <w:top w:val="nil"/>
              <w:left w:val="single" w:sz="6" w:space="0" w:color="auto"/>
              <w:bottom w:val="nil"/>
              <w:right w:val="nil"/>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8</w:t>
            </w:r>
          </w:p>
        </w:tc>
        <w:tc>
          <w:tcPr>
            <w:tcW w:w="1507"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Niederlande</w:t>
            </w:r>
          </w:p>
        </w:tc>
        <w:tc>
          <w:tcPr>
            <w:tcW w:w="1176"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19.500</w:t>
            </w:r>
          </w:p>
        </w:tc>
        <w:tc>
          <w:tcPr>
            <w:tcW w:w="938" w:type="dxa"/>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p>
        </w:tc>
        <w:tc>
          <w:tcPr>
            <w:tcW w:w="1040"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8</w:t>
            </w:r>
          </w:p>
        </w:tc>
        <w:tc>
          <w:tcPr>
            <w:tcW w:w="1549"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Schweden</w:t>
            </w:r>
          </w:p>
        </w:tc>
        <w:tc>
          <w:tcPr>
            <w:tcW w:w="1177" w:type="dxa"/>
            <w:tcBorders>
              <w:top w:val="nil"/>
              <w:left w:val="nil"/>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30.800</w:t>
            </w:r>
          </w:p>
        </w:tc>
      </w:tr>
      <w:tr w:rsidR="00AB4054" w:rsidTr="006429AA">
        <w:trPr>
          <w:trHeight w:val="260"/>
        </w:trPr>
        <w:tc>
          <w:tcPr>
            <w:tcW w:w="1030" w:type="dxa"/>
            <w:tcBorders>
              <w:top w:val="nil"/>
              <w:left w:val="single" w:sz="6" w:space="0" w:color="auto"/>
              <w:bottom w:val="nil"/>
              <w:right w:val="nil"/>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9</w:t>
            </w:r>
          </w:p>
        </w:tc>
        <w:tc>
          <w:tcPr>
            <w:tcW w:w="1507"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Finnland</w:t>
            </w:r>
          </w:p>
        </w:tc>
        <w:tc>
          <w:tcPr>
            <w:tcW w:w="1176"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19.400</w:t>
            </w:r>
          </w:p>
        </w:tc>
        <w:tc>
          <w:tcPr>
            <w:tcW w:w="938" w:type="dxa"/>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p>
        </w:tc>
        <w:tc>
          <w:tcPr>
            <w:tcW w:w="1040"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9</w:t>
            </w:r>
          </w:p>
        </w:tc>
        <w:tc>
          <w:tcPr>
            <w:tcW w:w="1549"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Frankreich</w:t>
            </w:r>
          </w:p>
        </w:tc>
        <w:tc>
          <w:tcPr>
            <w:tcW w:w="1177" w:type="dxa"/>
            <w:tcBorders>
              <w:top w:val="nil"/>
              <w:left w:val="nil"/>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30.200</w:t>
            </w:r>
          </w:p>
        </w:tc>
      </w:tr>
      <w:tr w:rsidR="00AB4054" w:rsidTr="006429AA">
        <w:trPr>
          <w:trHeight w:val="260"/>
        </w:trPr>
        <w:tc>
          <w:tcPr>
            <w:tcW w:w="1030" w:type="dxa"/>
            <w:tcBorders>
              <w:top w:val="nil"/>
              <w:left w:val="single" w:sz="6" w:space="0" w:color="auto"/>
              <w:bottom w:val="nil"/>
              <w:right w:val="nil"/>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10</w:t>
            </w:r>
          </w:p>
        </w:tc>
        <w:tc>
          <w:tcPr>
            <w:tcW w:w="1507"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Italien</w:t>
            </w:r>
          </w:p>
        </w:tc>
        <w:tc>
          <w:tcPr>
            <w:tcW w:w="1176"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14.500</w:t>
            </w:r>
          </w:p>
        </w:tc>
        <w:tc>
          <w:tcPr>
            <w:tcW w:w="938" w:type="dxa"/>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p>
        </w:tc>
        <w:tc>
          <w:tcPr>
            <w:tcW w:w="1040"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center"/>
              <w:rPr>
                <w:rFonts w:ascii="Arial" w:eastAsiaTheme="minorHAnsi" w:hAnsi="Arial" w:cs="Arial"/>
                <w:b/>
                <w:bCs/>
                <w:color w:val="000000"/>
                <w:sz w:val="22"/>
                <w:szCs w:val="22"/>
                <w:lang w:eastAsia="en-US"/>
              </w:rPr>
            </w:pPr>
            <w:r>
              <w:rPr>
                <w:rFonts w:eastAsiaTheme="minorHAnsi" w:cs="Arial"/>
                <w:b/>
                <w:bCs/>
                <w:color w:val="000000"/>
                <w:sz w:val="22"/>
                <w:lang w:eastAsia="en-US"/>
              </w:rPr>
              <w:t>10</w:t>
            </w:r>
          </w:p>
        </w:tc>
        <w:tc>
          <w:tcPr>
            <w:tcW w:w="1549"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b/>
                <w:bCs/>
                <w:color w:val="000000"/>
                <w:sz w:val="20"/>
                <w:szCs w:val="20"/>
                <w:lang w:eastAsia="en-US"/>
              </w:rPr>
            </w:pPr>
            <w:r>
              <w:rPr>
                <w:rFonts w:eastAsiaTheme="minorHAnsi" w:cs="Arial"/>
                <w:b/>
                <w:bCs/>
                <w:color w:val="000000"/>
                <w:sz w:val="20"/>
                <w:szCs w:val="20"/>
                <w:lang w:eastAsia="en-US"/>
              </w:rPr>
              <w:t>Deutschland</w:t>
            </w:r>
          </w:p>
        </w:tc>
        <w:tc>
          <w:tcPr>
            <w:tcW w:w="1177" w:type="dxa"/>
            <w:tcBorders>
              <w:top w:val="nil"/>
              <w:left w:val="nil"/>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29.400</w:t>
            </w:r>
          </w:p>
        </w:tc>
      </w:tr>
      <w:tr w:rsidR="00AB4054" w:rsidTr="006429AA">
        <w:trPr>
          <w:trHeight w:val="260"/>
        </w:trPr>
        <w:tc>
          <w:tcPr>
            <w:tcW w:w="1030" w:type="dxa"/>
            <w:tcBorders>
              <w:top w:val="nil"/>
              <w:left w:val="single" w:sz="6" w:space="0" w:color="auto"/>
              <w:bottom w:val="nil"/>
              <w:right w:val="nil"/>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11</w:t>
            </w:r>
          </w:p>
        </w:tc>
        <w:tc>
          <w:tcPr>
            <w:tcW w:w="1507"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Ver. Königreich</w:t>
            </w:r>
          </w:p>
        </w:tc>
        <w:tc>
          <w:tcPr>
            <w:tcW w:w="1176"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13.800</w:t>
            </w:r>
          </w:p>
        </w:tc>
        <w:tc>
          <w:tcPr>
            <w:tcW w:w="938" w:type="dxa"/>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p>
        </w:tc>
        <w:tc>
          <w:tcPr>
            <w:tcW w:w="1040"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11</w:t>
            </w:r>
          </w:p>
        </w:tc>
        <w:tc>
          <w:tcPr>
            <w:tcW w:w="1549" w:type="dxa"/>
            <w:tcBorders>
              <w:top w:val="nil"/>
              <w:left w:val="single" w:sz="6" w:space="0" w:color="auto"/>
              <w:bottom w:val="nil"/>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Ver. Königreich</w:t>
            </w:r>
          </w:p>
        </w:tc>
        <w:tc>
          <w:tcPr>
            <w:tcW w:w="1177" w:type="dxa"/>
            <w:tcBorders>
              <w:top w:val="nil"/>
              <w:left w:val="nil"/>
              <w:bottom w:val="nil"/>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25.400</w:t>
            </w:r>
          </w:p>
        </w:tc>
      </w:tr>
      <w:tr w:rsidR="00AB4054" w:rsidTr="006429AA">
        <w:trPr>
          <w:trHeight w:val="260"/>
        </w:trPr>
        <w:tc>
          <w:tcPr>
            <w:tcW w:w="1030" w:type="dxa"/>
            <w:tcBorders>
              <w:top w:val="nil"/>
              <w:left w:val="single" w:sz="6" w:space="0" w:color="auto"/>
              <w:bottom w:val="single" w:sz="4" w:space="0" w:color="auto"/>
              <w:right w:val="nil"/>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12</w:t>
            </w:r>
          </w:p>
        </w:tc>
        <w:tc>
          <w:tcPr>
            <w:tcW w:w="1507" w:type="dxa"/>
            <w:tcBorders>
              <w:top w:val="nil"/>
              <w:left w:val="single" w:sz="6" w:space="0" w:color="auto"/>
              <w:bottom w:val="single" w:sz="4" w:space="0" w:color="auto"/>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Irland</w:t>
            </w:r>
          </w:p>
        </w:tc>
        <w:tc>
          <w:tcPr>
            <w:tcW w:w="1176" w:type="dxa"/>
            <w:tcBorders>
              <w:top w:val="nil"/>
              <w:left w:val="single" w:sz="6" w:space="0" w:color="auto"/>
              <w:bottom w:val="single" w:sz="4" w:space="0" w:color="auto"/>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11.800</w:t>
            </w:r>
          </w:p>
        </w:tc>
        <w:tc>
          <w:tcPr>
            <w:tcW w:w="938" w:type="dxa"/>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p>
        </w:tc>
        <w:tc>
          <w:tcPr>
            <w:tcW w:w="1040" w:type="dxa"/>
            <w:tcBorders>
              <w:top w:val="nil"/>
              <w:left w:val="single" w:sz="6" w:space="0" w:color="auto"/>
              <w:bottom w:val="single" w:sz="4" w:space="0" w:color="auto"/>
              <w:right w:val="single" w:sz="6" w:space="0" w:color="auto"/>
            </w:tcBorders>
            <w:hideMark/>
          </w:tcPr>
          <w:p w:rsidR="00AB4054" w:rsidRDefault="00AB4054" w:rsidP="00C86ED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lang w:eastAsia="en-US"/>
              </w:rPr>
              <w:t>12</w:t>
            </w:r>
          </w:p>
        </w:tc>
        <w:tc>
          <w:tcPr>
            <w:tcW w:w="1549" w:type="dxa"/>
            <w:tcBorders>
              <w:top w:val="nil"/>
              <w:left w:val="single" w:sz="6" w:space="0" w:color="auto"/>
              <w:bottom w:val="single" w:sz="4" w:space="0" w:color="auto"/>
              <w:right w:val="single" w:sz="6" w:space="0" w:color="auto"/>
            </w:tcBorders>
            <w:hideMark/>
          </w:tcPr>
          <w:p w:rsidR="00AB4054" w:rsidRDefault="00AB4054" w:rsidP="00C86ED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lang w:eastAsia="en-US"/>
              </w:rPr>
              <w:t>Italien</w:t>
            </w:r>
          </w:p>
        </w:tc>
        <w:tc>
          <w:tcPr>
            <w:tcW w:w="1177" w:type="dxa"/>
            <w:tcBorders>
              <w:top w:val="nil"/>
              <w:left w:val="nil"/>
              <w:bottom w:val="single" w:sz="4" w:space="0" w:color="auto"/>
              <w:right w:val="single" w:sz="6" w:space="0" w:color="auto"/>
            </w:tcBorders>
            <w:hideMark/>
          </w:tcPr>
          <w:p w:rsidR="00AB4054" w:rsidRDefault="00AB4054" w:rsidP="00C86ED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lang w:eastAsia="en-US"/>
              </w:rPr>
              <w:t>25.200</w:t>
            </w:r>
          </w:p>
        </w:tc>
      </w:tr>
    </w:tbl>
    <w:p w:rsidR="00EE6CB6" w:rsidRDefault="00EE6CB6" w:rsidP="00C86ED3">
      <w:pPr>
        <w:pStyle w:val="HTMLVorformatiert"/>
        <w:rPr>
          <w:rFonts w:ascii="Arial" w:hAnsi="Arial" w:cs="Arial"/>
          <w:sz w:val="32"/>
          <w:szCs w:val="32"/>
        </w:rPr>
      </w:pPr>
    </w:p>
    <w:p w:rsidR="006429AA" w:rsidRPr="006429AA" w:rsidRDefault="006429AA" w:rsidP="00C86ED3">
      <w:pPr>
        <w:pStyle w:val="HTMLVorformatiert"/>
        <w:pBdr>
          <w:bottom w:val="single" w:sz="4" w:space="1" w:color="auto"/>
        </w:pBdr>
        <w:rPr>
          <w:rFonts w:ascii="Arial" w:hAnsi="Arial" w:cs="Arial"/>
        </w:rPr>
      </w:pPr>
      <w:r w:rsidRPr="00C86ED3">
        <w:rPr>
          <w:rFonts w:ascii="Arial" w:hAnsi="Arial" w:cs="Arial"/>
        </w:rPr>
        <w:t xml:space="preserve">Quelle: </w:t>
      </w:r>
      <w:proofErr w:type="spellStart"/>
      <w:r w:rsidRPr="00C86ED3">
        <w:rPr>
          <w:rFonts w:ascii="Arial" w:hAnsi="Arial" w:cs="Arial"/>
        </w:rPr>
        <w:t>Eurostat</w:t>
      </w:r>
      <w:proofErr w:type="spellEnd"/>
      <w:r w:rsidR="00FA1DC0">
        <w:rPr>
          <w:rFonts w:ascii="Arial" w:hAnsi="Arial" w:cs="Arial"/>
        </w:rPr>
        <w:br/>
      </w:r>
    </w:p>
    <w:p w:rsidR="006429AA" w:rsidRDefault="006429AA" w:rsidP="00C6034D">
      <w:pPr>
        <w:rPr>
          <w:rFonts w:ascii="Arial" w:hAnsi="Arial" w:cs="Arial"/>
          <w:sz w:val="20"/>
          <w:szCs w:val="20"/>
        </w:rPr>
      </w:pPr>
    </w:p>
    <w:p w:rsidR="006429AA" w:rsidRDefault="006429AA" w:rsidP="00C6034D">
      <w:pPr>
        <w:rPr>
          <w:rFonts w:ascii="Arial" w:hAnsi="Arial" w:cs="Arial"/>
          <w:sz w:val="20"/>
          <w:szCs w:val="20"/>
        </w:rPr>
      </w:pPr>
    </w:p>
    <w:p w:rsidR="006429AA" w:rsidRDefault="006429AA" w:rsidP="00C6034D">
      <w:pPr>
        <w:rPr>
          <w:rFonts w:ascii="Arial" w:hAnsi="Arial" w:cs="Arial"/>
          <w:sz w:val="20"/>
          <w:szCs w:val="20"/>
        </w:rPr>
      </w:pPr>
    </w:p>
    <w:p w:rsidR="006429AA" w:rsidRDefault="006429AA" w:rsidP="00C6034D">
      <w:pPr>
        <w:rPr>
          <w:rFonts w:ascii="Arial" w:hAnsi="Arial" w:cs="Arial"/>
          <w:sz w:val="20"/>
          <w:szCs w:val="20"/>
        </w:rPr>
      </w:pPr>
    </w:p>
    <w:p w:rsidR="006429AA" w:rsidRDefault="006429AA" w:rsidP="00C6034D">
      <w:pPr>
        <w:rPr>
          <w:rFonts w:ascii="Arial" w:hAnsi="Arial" w:cs="Arial"/>
          <w:sz w:val="20"/>
          <w:szCs w:val="20"/>
        </w:rPr>
      </w:pPr>
    </w:p>
    <w:p w:rsidR="006429AA" w:rsidRDefault="006429AA" w:rsidP="00C6034D">
      <w:pPr>
        <w:rPr>
          <w:rFonts w:ascii="Arial" w:hAnsi="Arial" w:cs="Arial"/>
          <w:sz w:val="20"/>
          <w:szCs w:val="20"/>
        </w:rPr>
      </w:pPr>
    </w:p>
    <w:p w:rsidR="00075475" w:rsidRPr="00B711C5" w:rsidRDefault="00E461B8" w:rsidP="00C6034D">
      <w:pPr>
        <w:rPr>
          <w:rFonts w:ascii="Arial" w:hAnsi="Arial" w:cs="Arial"/>
          <w:sz w:val="20"/>
          <w:szCs w:val="20"/>
        </w:rPr>
      </w:pPr>
      <w:r>
        <w:rPr>
          <w:rFonts w:ascii="Arial" w:hAnsi="Arial" w:cs="Arial"/>
          <w:sz w:val="20"/>
          <w:szCs w:val="20"/>
        </w:rPr>
        <w:t>alle Rechte bei</w:t>
      </w:r>
    </w:p>
    <w:p w:rsidR="00075475" w:rsidRDefault="00075475" w:rsidP="00C6034D">
      <w:pPr>
        <w:rPr>
          <w:rFonts w:ascii="Arial" w:hAnsi="Arial" w:cs="Arial"/>
        </w:rPr>
      </w:pPr>
      <w:r>
        <w:rPr>
          <w:rFonts w:ascii="Arial" w:hAnsi="Arial" w:cs="Arial"/>
        </w:rPr>
        <w:t xml:space="preserve">Dr. Karl H. </w:t>
      </w:r>
      <w:proofErr w:type="spellStart"/>
      <w:r>
        <w:rPr>
          <w:rFonts w:ascii="Arial" w:hAnsi="Arial" w:cs="Arial"/>
        </w:rPr>
        <w:t>Pitz</w:t>
      </w:r>
      <w:proofErr w:type="spellEnd"/>
    </w:p>
    <w:p w:rsidR="00075475" w:rsidRPr="00E461B8" w:rsidRDefault="00075475" w:rsidP="00C6034D">
      <w:pPr>
        <w:rPr>
          <w:rFonts w:ascii="Arial" w:hAnsi="Arial" w:cs="Arial"/>
          <w:sz w:val="20"/>
          <w:szCs w:val="20"/>
        </w:rPr>
      </w:pPr>
      <w:r w:rsidRPr="00E461B8">
        <w:rPr>
          <w:rFonts w:ascii="Arial" w:hAnsi="Arial" w:cs="Arial"/>
          <w:sz w:val="20"/>
          <w:szCs w:val="20"/>
        </w:rPr>
        <w:t xml:space="preserve">MacroAnalyst.de  </w:t>
      </w:r>
    </w:p>
    <w:p w:rsidR="00075475" w:rsidRDefault="00075475" w:rsidP="00C6034D">
      <w:pPr>
        <w:rPr>
          <w:rFonts w:ascii="Arial" w:hAnsi="Arial" w:cs="Arial"/>
        </w:rPr>
      </w:pPr>
    </w:p>
    <w:p w:rsidR="001D6E56" w:rsidRDefault="001D6E56" w:rsidP="00C6034D">
      <w:pPr>
        <w:rPr>
          <w:rFonts w:ascii="Arial" w:hAnsi="Arial" w:cs="Arial"/>
        </w:rPr>
      </w:pPr>
    </w:p>
    <w:p w:rsidR="00E41FB7" w:rsidRDefault="008D729B" w:rsidP="00E41FB7">
      <w:pPr>
        <w:rPr>
          <w:rFonts w:ascii="Arial" w:hAnsi="Arial" w:cs="Arial"/>
          <w:sz w:val="20"/>
          <w:szCs w:val="20"/>
        </w:rPr>
      </w:pPr>
      <w:r>
        <w:rPr>
          <w:rFonts w:ascii="Arial" w:hAnsi="Arial" w:cs="Arial"/>
          <w:sz w:val="20"/>
          <w:szCs w:val="20"/>
        </w:rPr>
        <w:t>Frankfurt am Main, Novembe</w:t>
      </w:r>
      <w:r w:rsidR="00075475" w:rsidRPr="00B711C5">
        <w:rPr>
          <w:rFonts w:ascii="Arial" w:hAnsi="Arial" w:cs="Arial"/>
          <w:sz w:val="20"/>
          <w:szCs w:val="20"/>
        </w:rPr>
        <w:t>r 2010</w:t>
      </w:r>
    </w:p>
    <w:p w:rsidR="00E41FB7" w:rsidRDefault="00E41FB7" w:rsidP="00E41FB7">
      <w:pPr>
        <w:rPr>
          <w:rFonts w:ascii="Arial" w:hAnsi="Arial" w:cs="Arial"/>
          <w:sz w:val="20"/>
          <w:szCs w:val="20"/>
        </w:rPr>
      </w:pPr>
    </w:p>
    <w:p w:rsidR="002F0742" w:rsidRPr="00E41FB7" w:rsidRDefault="00B55651" w:rsidP="00E41FB7">
      <w:pPr>
        <w:rPr>
          <w:rFonts w:ascii="Arial" w:hAnsi="Arial" w:cs="Arial"/>
          <w:sz w:val="20"/>
          <w:szCs w:val="20"/>
        </w:rPr>
      </w:pPr>
      <w:r>
        <w:rPr>
          <w:rFonts w:ascii="Arial" w:hAnsi="Arial" w:cs="Arial"/>
        </w:rPr>
        <w:lastRenderedPageBreak/>
        <w:t>MacroAnalyst hat</w:t>
      </w:r>
      <w:r w:rsidR="00384647">
        <w:rPr>
          <w:rFonts w:ascii="Arial" w:hAnsi="Arial" w:cs="Arial"/>
        </w:rPr>
        <w:t>te</w:t>
      </w:r>
      <w:r>
        <w:rPr>
          <w:rFonts w:ascii="Arial" w:hAnsi="Arial" w:cs="Arial"/>
        </w:rPr>
        <w:t xml:space="preserve"> im Juni</w:t>
      </w:r>
      <w:r w:rsidR="00E8119A">
        <w:rPr>
          <w:rFonts w:ascii="Arial" w:hAnsi="Arial" w:cs="Arial"/>
        </w:rPr>
        <w:t xml:space="preserve"> eine Analyse des </w:t>
      </w:r>
      <w:r w:rsidR="002F0742" w:rsidRPr="002F0742">
        <w:rPr>
          <w:rFonts w:ascii="Arial" w:hAnsi="Arial" w:cs="Arial"/>
        </w:rPr>
        <w:t>„Angriff</w:t>
      </w:r>
      <w:r w:rsidR="00E8119A">
        <w:rPr>
          <w:rFonts w:ascii="Arial" w:hAnsi="Arial" w:cs="Arial"/>
        </w:rPr>
        <w:t>s</w:t>
      </w:r>
      <w:r w:rsidR="002F0742" w:rsidRPr="002F0742">
        <w:rPr>
          <w:rFonts w:ascii="Arial" w:hAnsi="Arial" w:cs="Arial"/>
        </w:rPr>
        <w:t xml:space="preserve"> auf die Euro-Zone“</w:t>
      </w:r>
      <w:r w:rsidR="00E8119A">
        <w:rPr>
          <w:rFonts w:ascii="Arial" w:hAnsi="Arial" w:cs="Arial"/>
        </w:rPr>
        <w:t xml:space="preserve"> vorgelegt. </w:t>
      </w:r>
    </w:p>
    <w:p w:rsidR="000A1CCE" w:rsidRPr="00675621" w:rsidRDefault="00E8119A" w:rsidP="00675621">
      <w:pPr>
        <w:pStyle w:val="HTMLVorformatiert"/>
        <w:rPr>
          <w:rFonts w:ascii="Arial" w:hAnsi="Arial" w:cs="Arial"/>
          <w:sz w:val="24"/>
          <w:szCs w:val="24"/>
        </w:rPr>
      </w:pPr>
      <w:r>
        <w:rPr>
          <w:rFonts w:ascii="Arial" w:hAnsi="Arial" w:cs="Arial"/>
          <w:sz w:val="24"/>
          <w:szCs w:val="24"/>
        </w:rPr>
        <w:t>Nun werden die politischen Schlussfolgerungen aus diesem Papier gezogen. Welche Voraussetzungen sind zu erfüllen, um einen Sch</w:t>
      </w:r>
      <w:r w:rsidR="002F0742" w:rsidRPr="002F0742">
        <w:rPr>
          <w:rFonts w:ascii="Arial" w:hAnsi="Arial" w:cs="Arial"/>
          <w:sz w:val="24"/>
          <w:szCs w:val="24"/>
        </w:rPr>
        <w:t>utz vor den Fehlentwicklungen der Globalisierung</w:t>
      </w:r>
      <w:r w:rsidR="000E3643">
        <w:rPr>
          <w:rFonts w:ascii="Arial" w:hAnsi="Arial" w:cs="Arial"/>
          <w:sz w:val="24"/>
          <w:szCs w:val="24"/>
        </w:rPr>
        <w:t xml:space="preserve"> überhaupt</w:t>
      </w:r>
      <w:r>
        <w:rPr>
          <w:rFonts w:ascii="Arial" w:hAnsi="Arial" w:cs="Arial"/>
          <w:sz w:val="24"/>
          <w:szCs w:val="24"/>
        </w:rPr>
        <w:t xml:space="preserve"> organisieren</w:t>
      </w:r>
      <w:r w:rsidR="000E3643">
        <w:rPr>
          <w:rFonts w:ascii="Arial" w:hAnsi="Arial" w:cs="Arial"/>
          <w:sz w:val="24"/>
          <w:szCs w:val="24"/>
        </w:rPr>
        <w:t xml:space="preserve"> zu können</w:t>
      </w:r>
      <w:r>
        <w:rPr>
          <w:rFonts w:ascii="Arial" w:hAnsi="Arial" w:cs="Arial"/>
          <w:sz w:val="24"/>
          <w:szCs w:val="24"/>
        </w:rPr>
        <w:t>?</w:t>
      </w:r>
      <w:r w:rsidR="002F0742" w:rsidRPr="002F0742">
        <w:rPr>
          <w:rFonts w:ascii="Arial" w:hAnsi="Arial" w:cs="Arial"/>
          <w:sz w:val="24"/>
          <w:szCs w:val="24"/>
        </w:rPr>
        <w:t xml:space="preserve"> </w:t>
      </w:r>
    </w:p>
    <w:p w:rsidR="000A1CCE" w:rsidRDefault="000A1CCE" w:rsidP="00FA7458">
      <w:pPr>
        <w:rPr>
          <w:rFonts w:ascii="Arial" w:hAnsi="Arial" w:cs="Arial"/>
          <w:highlight w:val="magenta"/>
        </w:rPr>
      </w:pPr>
    </w:p>
    <w:p w:rsidR="00ED4B62" w:rsidRDefault="00ED4B62" w:rsidP="00FA7458">
      <w:pPr>
        <w:rPr>
          <w:rFonts w:ascii="Arial" w:hAnsi="Arial" w:cs="Arial"/>
          <w:highlight w:val="magenta"/>
        </w:rPr>
      </w:pPr>
    </w:p>
    <w:p w:rsidR="002F0180" w:rsidRPr="005202D2" w:rsidRDefault="002F0180" w:rsidP="00FA7458">
      <w:pPr>
        <w:rPr>
          <w:rFonts w:ascii="Arial" w:hAnsi="Arial" w:cs="Arial"/>
          <w:sz w:val="28"/>
          <w:szCs w:val="28"/>
        </w:rPr>
      </w:pPr>
      <w:r w:rsidRPr="005202D2">
        <w:rPr>
          <w:rFonts w:ascii="Arial" w:hAnsi="Arial" w:cs="Arial"/>
          <w:sz w:val="28"/>
          <w:szCs w:val="28"/>
        </w:rPr>
        <w:t>1.</w:t>
      </w:r>
      <w:r w:rsidR="00B446EA" w:rsidRPr="005202D2">
        <w:rPr>
          <w:rFonts w:ascii="Arial" w:hAnsi="Arial" w:cs="Arial"/>
          <w:sz w:val="28"/>
          <w:szCs w:val="28"/>
        </w:rPr>
        <w:t xml:space="preserve">  Global Financial Capital versus</w:t>
      </w:r>
      <w:r w:rsidRPr="005202D2">
        <w:rPr>
          <w:rFonts w:ascii="Arial" w:hAnsi="Arial" w:cs="Arial"/>
          <w:sz w:val="28"/>
          <w:szCs w:val="28"/>
        </w:rPr>
        <w:t xml:space="preserve"> Bundesverfassungsgericht </w:t>
      </w:r>
    </w:p>
    <w:p w:rsidR="002F0180" w:rsidRDefault="002F0180" w:rsidP="00FA7458">
      <w:pPr>
        <w:rPr>
          <w:rFonts w:ascii="Arial" w:hAnsi="Arial" w:cs="Arial"/>
        </w:rPr>
      </w:pPr>
    </w:p>
    <w:p w:rsidR="00174E7E" w:rsidRDefault="00E579DD" w:rsidP="00FA7458">
      <w:pPr>
        <w:rPr>
          <w:rFonts w:ascii="Arial" w:hAnsi="Arial" w:cs="Arial"/>
        </w:rPr>
      </w:pPr>
      <w:r>
        <w:rPr>
          <w:rFonts w:ascii="Arial" w:hAnsi="Arial" w:cs="Arial"/>
        </w:rPr>
        <w:t>Zwei Ereignissen kommt i</w:t>
      </w:r>
      <w:r w:rsidR="00174E7E">
        <w:rPr>
          <w:rFonts w:ascii="Arial" w:hAnsi="Arial" w:cs="Arial"/>
        </w:rPr>
        <w:t>n den letzten beiden Jahren</w:t>
      </w:r>
      <w:r w:rsidR="00075475">
        <w:rPr>
          <w:rFonts w:ascii="Arial" w:hAnsi="Arial" w:cs="Arial"/>
        </w:rPr>
        <w:t xml:space="preserve"> </w:t>
      </w:r>
      <w:r>
        <w:rPr>
          <w:rFonts w:ascii="Arial" w:hAnsi="Arial" w:cs="Arial"/>
        </w:rPr>
        <w:t>eine herausragende Bedeutung für die Entwicklung unseres systemischen Fundaments zu</w:t>
      </w:r>
      <w:r w:rsidR="00075475">
        <w:rPr>
          <w:rFonts w:ascii="Arial" w:hAnsi="Arial" w:cs="Arial"/>
        </w:rPr>
        <w:t>:</w:t>
      </w:r>
    </w:p>
    <w:p w:rsidR="00174E7E" w:rsidRPr="00E579DD" w:rsidRDefault="00075475" w:rsidP="00FA7458">
      <w:pPr>
        <w:rPr>
          <w:rFonts w:ascii="Arial" w:hAnsi="Arial" w:cs="Arial"/>
        </w:rPr>
      </w:pPr>
      <w:r w:rsidRPr="00E579DD">
        <w:rPr>
          <w:rFonts w:ascii="Arial" w:hAnsi="Arial" w:cs="Arial"/>
        </w:rPr>
        <w:t>Einerseits</w:t>
      </w:r>
      <w:r w:rsidR="00174E7E" w:rsidRPr="00E579DD">
        <w:rPr>
          <w:rFonts w:ascii="Arial" w:hAnsi="Arial" w:cs="Arial"/>
        </w:rPr>
        <w:t xml:space="preserve"> unternahm das Bundesv</w:t>
      </w:r>
      <w:r w:rsidRPr="00E579DD">
        <w:rPr>
          <w:rFonts w:ascii="Arial" w:hAnsi="Arial" w:cs="Arial"/>
        </w:rPr>
        <w:t>erf</w:t>
      </w:r>
      <w:r w:rsidR="00174E7E" w:rsidRPr="00E579DD">
        <w:rPr>
          <w:rFonts w:ascii="Arial" w:hAnsi="Arial" w:cs="Arial"/>
        </w:rPr>
        <w:t xml:space="preserve">assungsgericht </w:t>
      </w:r>
      <w:r w:rsidR="00B85B18" w:rsidRPr="00E579DD">
        <w:rPr>
          <w:rFonts w:ascii="Arial" w:hAnsi="Arial" w:cs="Arial"/>
        </w:rPr>
        <w:t xml:space="preserve">2009 </w:t>
      </w:r>
      <w:r w:rsidR="00174E7E" w:rsidRPr="00E579DD">
        <w:rPr>
          <w:rFonts w:ascii="Arial" w:hAnsi="Arial" w:cs="Arial"/>
        </w:rPr>
        <w:t>in seinem Lissabon-Urteil den Versuch, die scheinbar unaufhaltsame Europäische Union an die Leine zu legen.</w:t>
      </w:r>
    </w:p>
    <w:p w:rsidR="00E579DD" w:rsidRDefault="00075475" w:rsidP="00FA7458">
      <w:pPr>
        <w:rPr>
          <w:rFonts w:ascii="Arial" w:hAnsi="Arial" w:cs="Arial"/>
        </w:rPr>
      </w:pPr>
      <w:r w:rsidRPr="00E579DD">
        <w:rPr>
          <w:rFonts w:ascii="Arial" w:hAnsi="Arial" w:cs="Arial"/>
        </w:rPr>
        <w:t>Andererseits</w:t>
      </w:r>
      <w:r w:rsidR="00E579DD">
        <w:rPr>
          <w:rFonts w:ascii="Arial" w:hAnsi="Arial" w:cs="Arial"/>
        </w:rPr>
        <w:t xml:space="preserve"> hat</w:t>
      </w:r>
      <w:r w:rsidR="00E579DD" w:rsidRPr="00E579DD">
        <w:rPr>
          <w:rFonts w:ascii="Arial" w:hAnsi="Arial" w:cs="Arial"/>
        </w:rPr>
        <w:t xml:space="preserve"> </w:t>
      </w:r>
      <w:r w:rsidR="00E579DD">
        <w:rPr>
          <w:rFonts w:ascii="Arial" w:hAnsi="Arial" w:cs="Arial"/>
        </w:rPr>
        <w:t xml:space="preserve">Global Financial Capital (GFC) </w:t>
      </w:r>
      <w:r w:rsidR="00B85B18">
        <w:rPr>
          <w:rFonts w:ascii="Arial" w:hAnsi="Arial" w:cs="Arial"/>
        </w:rPr>
        <w:t xml:space="preserve">in 2010 </w:t>
      </w:r>
      <w:r w:rsidR="00E579DD">
        <w:rPr>
          <w:rFonts w:ascii="Arial" w:hAnsi="Arial" w:cs="Arial"/>
        </w:rPr>
        <w:t>beim Angriff auf den Euro</w:t>
      </w:r>
      <w:r w:rsidR="00174E7E">
        <w:rPr>
          <w:rFonts w:ascii="Arial" w:hAnsi="Arial" w:cs="Arial"/>
        </w:rPr>
        <w:t xml:space="preserve"> nationales wie e</w:t>
      </w:r>
      <w:r>
        <w:rPr>
          <w:rFonts w:ascii="Arial" w:hAnsi="Arial" w:cs="Arial"/>
        </w:rPr>
        <w:t>uropäisches Recht gebrochen.</w:t>
      </w:r>
    </w:p>
    <w:p w:rsidR="00075475" w:rsidRDefault="00E579DD" w:rsidP="00FA7458">
      <w:pPr>
        <w:rPr>
          <w:rFonts w:ascii="Arial" w:hAnsi="Arial" w:cs="Arial"/>
        </w:rPr>
      </w:pPr>
      <w:r>
        <w:rPr>
          <w:rFonts w:ascii="Arial" w:hAnsi="Arial" w:cs="Arial"/>
        </w:rPr>
        <w:t xml:space="preserve">Beide Ereignisse schieben sich wie </w:t>
      </w:r>
      <w:r w:rsidRPr="00FE4DAA">
        <w:rPr>
          <w:rFonts w:ascii="Arial" w:hAnsi="Arial" w:cs="Arial"/>
        </w:rPr>
        <w:t>tektonische Platten</w:t>
      </w:r>
      <w:r>
        <w:rPr>
          <w:rFonts w:ascii="Arial" w:hAnsi="Arial" w:cs="Arial"/>
        </w:rPr>
        <w:t xml:space="preserve"> gegeneinander. </w:t>
      </w:r>
      <w:r w:rsidR="00E45828">
        <w:rPr>
          <w:rFonts w:ascii="Arial" w:hAnsi="Arial" w:cs="Arial"/>
        </w:rPr>
        <w:t>Die sich hier</w:t>
      </w:r>
      <w:r w:rsidR="00A76322">
        <w:rPr>
          <w:rFonts w:ascii="Arial" w:hAnsi="Arial" w:cs="Arial"/>
        </w:rPr>
        <w:t xml:space="preserve"> aufbauende Spannung drängt zur Entladung. </w:t>
      </w:r>
      <w:r w:rsidR="00075475">
        <w:rPr>
          <w:rFonts w:ascii="Arial" w:hAnsi="Arial" w:cs="Arial"/>
        </w:rPr>
        <w:t xml:space="preserve"> </w:t>
      </w:r>
    </w:p>
    <w:p w:rsidR="00AA7008" w:rsidRPr="00AA7008" w:rsidRDefault="00174E7E" w:rsidP="00AA7008">
      <w:pPr>
        <w:rPr>
          <w:rFonts w:ascii="Arial" w:hAnsi="Arial" w:cs="Arial"/>
        </w:rPr>
      </w:pPr>
      <w:r>
        <w:rPr>
          <w:rFonts w:ascii="Arial" w:hAnsi="Arial" w:cs="Arial"/>
        </w:rPr>
        <w:br/>
      </w:r>
      <w:r w:rsidR="00075475">
        <w:rPr>
          <w:rFonts w:ascii="Arial" w:hAnsi="Arial" w:cs="Arial"/>
        </w:rPr>
        <w:t xml:space="preserve">Die </w:t>
      </w:r>
      <w:r>
        <w:rPr>
          <w:rFonts w:ascii="Arial" w:hAnsi="Arial" w:cs="Arial"/>
        </w:rPr>
        <w:t>Vorgänge um Griechenland und um den</w:t>
      </w:r>
      <w:r w:rsidR="00075475">
        <w:rPr>
          <w:rFonts w:ascii="Arial" w:hAnsi="Arial" w:cs="Arial"/>
        </w:rPr>
        <w:t xml:space="preserve"> Rettungsschirm </w:t>
      </w:r>
      <w:r>
        <w:rPr>
          <w:rFonts w:ascii="Arial" w:hAnsi="Arial" w:cs="Arial"/>
        </w:rPr>
        <w:t xml:space="preserve">von 750 Mrd. € </w:t>
      </w:r>
      <w:r w:rsidR="000B7590">
        <w:rPr>
          <w:rFonts w:ascii="Arial" w:hAnsi="Arial" w:cs="Arial"/>
        </w:rPr>
        <w:t>haben gezeigt</w:t>
      </w:r>
      <w:r w:rsidR="00075475">
        <w:rPr>
          <w:rFonts w:ascii="Arial" w:hAnsi="Arial" w:cs="Arial"/>
        </w:rPr>
        <w:t>, wie es um die demokratische Verfass</w:t>
      </w:r>
      <w:r>
        <w:rPr>
          <w:rFonts w:ascii="Arial" w:hAnsi="Arial" w:cs="Arial"/>
        </w:rPr>
        <w:t>t</w:t>
      </w:r>
      <w:r w:rsidR="00075475">
        <w:rPr>
          <w:rFonts w:ascii="Arial" w:hAnsi="Arial" w:cs="Arial"/>
        </w:rPr>
        <w:t xml:space="preserve">heit </w:t>
      </w:r>
      <w:r w:rsidR="00CC1485">
        <w:rPr>
          <w:rFonts w:ascii="Arial" w:hAnsi="Arial" w:cs="Arial"/>
        </w:rPr>
        <w:t xml:space="preserve">Deutschlands und </w:t>
      </w:r>
      <w:r w:rsidR="000B7590">
        <w:rPr>
          <w:rFonts w:ascii="Arial" w:hAnsi="Arial" w:cs="Arial"/>
        </w:rPr>
        <w:t xml:space="preserve">Europas </w:t>
      </w:r>
      <w:r w:rsidR="00FB26B4">
        <w:rPr>
          <w:rFonts w:ascii="Arial" w:hAnsi="Arial" w:cs="Arial"/>
        </w:rPr>
        <w:t>inzwischen</w:t>
      </w:r>
      <w:r w:rsidR="00075475">
        <w:rPr>
          <w:rFonts w:ascii="Arial" w:hAnsi="Arial" w:cs="Arial"/>
        </w:rPr>
        <w:t xml:space="preserve"> bestellt ist. </w:t>
      </w:r>
      <w:r w:rsidR="00AA7008" w:rsidRPr="00AA7008">
        <w:rPr>
          <w:rFonts w:ascii="Arial" w:hAnsi="Arial" w:cs="Arial"/>
        </w:rPr>
        <w:t>Der Bundestag hat</w:t>
      </w:r>
      <w:r w:rsidR="00F865A5">
        <w:rPr>
          <w:rFonts w:ascii="Arial" w:hAnsi="Arial" w:cs="Arial"/>
        </w:rPr>
        <w:t>te</w:t>
      </w:r>
      <w:r w:rsidR="00AA7008" w:rsidRPr="00AA7008">
        <w:rPr>
          <w:rFonts w:ascii="Arial" w:hAnsi="Arial" w:cs="Arial"/>
        </w:rPr>
        <w:t xml:space="preserve"> gerade am 7. Mai die Griechenlandhilfe beschlossen, als schon am selben Abend das 750 Mrd.-Paket für alle notleidenden Euro-Zonen-Länder in Brüssel auf den Weg gebracht w</w:t>
      </w:r>
      <w:r w:rsidR="00E45828">
        <w:rPr>
          <w:rFonts w:ascii="Arial" w:hAnsi="Arial" w:cs="Arial"/>
        </w:rPr>
        <w:t xml:space="preserve">urde. Allein von der </w:t>
      </w:r>
      <w:r w:rsidR="00F865A5">
        <w:rPr>
          <w:rFonts w:ascii="Arial" w:hAnsi="Arial" w:cs="Arial"/>
        </w:rPr>
        <w:t>Kanzlerin, ohne das Parlament.</w:t>
      </w:r>
      <w:r w:rsidR="00AA7008">
        <w:rPr>
          <w:rFonts w:ascii="Arial" w:hAnsi="Arial" w:cs="Arial"/>
        </w:rPr>
        <w:t xml:space="preserve"> Bei allen Rettungspaketen der letzten beiden Jahre spielten d</w:t>
      </w:r>
      <w:r w:rsidR="00AA7008" w:rsidRPr="00AA7008">
        <w:rPr>
          <w:rFonts w:ascii="Arial" w:hAnsi="Arial" w:cs="Arial"/>
        </w:rPr>
        <w:t xml:space="preserve">ie Abgeordneten </w:t>
      </w:r>
      <w:r w:rsidR="00AA7008">
        <w:rPr>
          <w:rFonts w:ascii="Arial" w:hAnsi="Arial" w:cs="Arial"/>
        </w:rPr>
        <w:t xml:space="preserve">eine </w:t>
      </w:r>
      <w:r w:rsidR="000B1DE4">
        <w:rPr>
          <w:rFonts w:ascii="Arial" w:hAnsi="Arial" w:cs="Arial"/>
        </w:rPr>
        <w:t>marginale</w:t>
      </w:r>
      <w:r w:rsidR="00E45828">
        <w:rPr>
          <w:rFonts w:ascii="Arial" w:hAnsi="Arial" w:cs="Arial"/>
        </w:rPr>
        <w:t xml:space="preserve">, allenfalls eine nur noch nachvollziehende </w:t>
      </w:r>
      <w:r w:rsidR="000B1DE4">
        <w:rPr>
          <w:rFonts w:ascii="Arial" w:hAnsi="Arial" w:cs="Arial"/>
        </w:rPr>
        <w:t>Rolle</w:t>
      </w:r>
      <w:r w:rsidR="00AA7008">
        <w:rPr>
          <w:rFonts w:ascii="Arial" w:hAnsi="Arial" w:cs="Arial"/>
        </w:rPr>
        <w:t>.</w:t>
      </w:r>
      <w:r w:rsidR="003549E8">
        <w:rPr>
          <w:rFonts w:ascii="Arial" w:hAnsi="Arial" w:cs="Arial"/>
        </w:rPr>
        <w:t xml:space="preserve"> Dreimal wurden weitreichende finanzielle Ermächtigungen im Eilverfahren und im Nachhinein durch das Parlament gepeitscht. </w:t>
      </w:r>
      <w:r w:rsidR="00AA7008" w:rsidRPr="00AA7008">
        <w:rPr>
          <w:rFonts w:ascii="Arial" w:hAnsi="Arial" w:cs="Arial"/>
        </w:rPr>
        <w:t xml:space="preserve"> </w:t>
      </w:r>
    </w:p>
    <w:p w:rsidR="00AA7008" w:rsidRPr="00AA7008" w:rsidRDefault="00AA7008" w:rsidP="00AA7008">
      <w:pPr>
        <w:rPr>
          <w:rFonts w:ascii="Arial" w:hAnsi="Arial" w:cs="Arial"/>
        </w:rPr>
      </w:pPr>
    </w:p>
    <w:p w:rsidR="00142E8A" w:rsidRDefault="00FB26B4" w:rsidP="00FA7458">
      <w:pPr>
        <w:rPr>
          <w:rFonts w:ascii="Arial" w:hAnsi="Arial" w:cs="Arial"/>
        </w:rPr>
      </w:pPr>
      <w:r>
        <w:rPr>
          <w:rFonts w:ascii="Arial" w:hAnsi="Arial" w:cs="Arial"/>
        </w:rPr>
        <w:t xml:space="preserve">Wenn die </w:t>
      </w:r>
      <w:r w:rsidR="00075475">
        <w:rPr>
          <w:rFonts w:ascii="Arial" w:hAnsi="Arial" w:cs="Arial"/>
        </w:rPr>
        <w:t xml:space="preserve">Kläger </w:t>
      </w:r>
      <w:r w:rsidR="009257D0">
        <w:rPr>
          <w:rFonts w:ascii="Arial" w:hAnsi="Arial" w:cs="Arial"/>
        </w:rPr>
        <w:t xml:space="preserve">wegen </w:t>
      </w:r>
      <w:r w:rsidR="00075475">
        <w:rPr>
          <w:rFonts w:ascii="Arial" w:hAnsi="Arial" w:cs="Arial"/>
        </w:rPr>
        <w:t>Verfassungswidrigkeit</w:t>
      </w:r>
      <w:r w:rsidR="009257D0">
        <w:rPr>
          <w:rFonts w:ascii="Arial" w:hAnsi="Arial" w:cs="Arial"/>
        </w:rPr>
        <w:t xml:space="preserve"> der Finanzpakete</w:t>
      </w:r>
      <w:r w:rsidR="00075475">
        <w:rPr>
          <w:rFonts w:ascii="Arial" w:hAnsi="Arial" w:cs="Arial"/>
        </w:rPr>
        <w:t xml:space="preserve"> </w:t>
      </w:r>
      <w:r w:rsidR="007C6A1A" w:rsidRPr="0042205A">
        <w:rPr>
          <w:rFonts w:ascii="Arial" w:hAnsi="Arial" w:cs="Arial"/>
          <w:sz w:val="20"/>
          <w:szCs w:val="20"/>
        </w:rPr>
        <w:t>(</w:t>
      </w:r>
      <w:proofErr w:type="spellStart"/>
      <w:r w:rsidR="007C6A1A" w:rsidRPr="0042205A">
        <w:rPr>
          <w:rFonts w:ascii="Arial" w:hAnsi="Arial" w:cs="Arial"/>
          <w:sz w:val="20"/>
          <w:szCs w:val="20"/>
        </w:rPr>
        <w:t>Han</w:t>
      </w:r>
      <w:r w:rsidRPr="0042205A">
        <w:rPr>
          <w:rFonts w:ascii="Arial" w:hAnsi="Arial" w:cs="Arial"/>
          <w:sz w:val="20"/>
          <w:szCs w:val="20"/>
        </w:rPr>
        <w:t>kel</w:t>
      </w:r>
      <w:proofErr w:type="spellEnd"/>
      <w:r w:rsidRPr="0042205A">
        <w:rPr>
          <w:rFonts w:ascii="Arial" w:hAnsi="Arial" w:cs="Arial"/>
          <w:sz w:val="20"/>
          <w:szCs w:val="20"/>
        </w:rPr>
        <w:t xml:space="preserve">, </w:t>
      </w:r>
      <w:proofErr w:type="spellStart"/>
      <w:r w:rsidRPr="0042205A">
        <w:rPr>
          <w:rFonts w:ascii="Arial" w:hAnsi="Arial" w:cs="Arial"/>
          <w:sz w:val="20"/>
          <w:szCs w:val="20"/>
        </w:rPr>
        <w:t>Nölling</w:t>
      </w:r>
      <w:proofErr w:type="spellEnd"/>
      <w:r w:rsidRPr="0042205A">
        <w:rPr>
          <w:rFonts w:ascii="Arial" w:hAnsi="Arial" w:cs="Arial"/>
          <w:sz w:val="20"/>
          <w:szCs w:val="20"/>
        </w:rPr>
        <w:t xml:space="preserve">, Schachtschneider, </w:t>
      </w:r>
      <w:r w:rsidR="004F5C7B" w:rsidRPr="0042205A">
        <w:rPr>
          <w:rFonts w:ascii="Arial" w:hAnsi="Arial" w:cs="Arial"/>
          <w:sz w:val="20"/>
          <w:szCs w:val="20"/>
        </w:rPr>
        <w:t xml:space="preserve">Spethmann, </w:t>
      </w:r>
      <w:proofErr w:type="spellStart"/>
      <w:r w:rsidRPr="0042205A">
        <w:rPr>
          <w:rFonts w:ascii="Arial" w:hAnsi="Arial" w:cs="Arial"/>
          <w:sz w:val="20"/>
          <w:szCs w:val="20"/>
        </w:rPr>
        <w:t>Starbatty</w:t>
      </w:r>
      <w:proofErr w:type="spellEnd"/>
      <w:r w:rsidR="007160A2" w:rsidRPr="0042205A">
        <w:rPr>
          <w:rFonts w:ascii="Arial" w:hAnsi="Arial" w:cs="Arial"/>
          <w:sz w:val="20"/>
          <w:szCs w:val="20"/>
        </w:rPr>
        <w:t>; Gauweiler</w:t>
      </w:r>
      <w:r w:rsidR="0042205A" w:rsidRPr="0042205A">
        <w:rPr>
          <w:rFonts w:ascii="Arial" w:hAnsi="Arial" w:cs="Arial"/>
          <w:sz w:val="20"/>
          <w:szCs w:val="20"/>
        </w:rPr>
        <w:t xml:space="preserve">; </w:t>
      </w:r>
      <w:proofErr w:type="spellStart"/>
      <w:r w:rsidR="0042205A" w:rsidRPr="0042205A">
        <w:rPr>
          <w:rFonts w:ascii="Arial" w:hAnsi="Arial" w:cs="Arial"/>
          <w:sz w:val="20"/>
          <w:szCs w:val="20"/>
        </w:rPr>
        <w:t>Kerber</w:t>
      </w:r>
      <w:proofErr w:type="spellEnd"/>
      <w:r w:rsidR="0042205A" w:rsidRPr="0042205A">
        <w:rPr>
          <w:rFonts w:ascii="Arial" w:hAnsi="Arial" w:cs="Arial"/>
          <w:sz w:val="20"/>
          <w:szCs w:val="20"/>
        </w:rPr>
        <w:t xml:space="preserve"> mit 24 Familienunternehmern</w:t>
      </w:r>
      <w:r w:rsidR="007C6A1A" w:rsidRPr="0042205A">
        <w:rPr>
          <w:rFonts w:ascii="Arial" w:hAnsi="Arial" w:cs="Arial"/>
          <w:sz w:val="20"/>
          <w:szCs w:val="20"/>
        </w:rPr>
        <w:t>)</w:t>
      </w:r>
      <w:r w:rsidR="007C6A1A">
        <w:rPr>
          <w:rFonts w:ascii="Arial" w:hAnsi="Arial" w:cs="Arial"/>
        </w:rPr>
        <w:t xml:space="preserve"> </w:t>
      </w:r>
      <w:r w:rsidR="009257D0">
        <w:rPr>
          <w:rFonts w:ascii="Arial" w:hAnsi="Arial" w:cs="Arial"/>
        </w:rPr>
        <w:t>vor das Verfassungsgeric</w:t>
      </w:r>
      <w:r w:rsidR="00FE4DAA">
        <w:rPr>
          <w:rFonts w:ascii="Arial" w:hAnsi="Arial" w:cs="Arial"/>
        </w:rPr>
        <w:t>ht ziehen, ist das ein</w:t>
      </w:r>
      <w:r w:rsidR="009257D0">
        <w:rPr>
          <w:rFonts w:ascii="Arial" w:hAnsi="Arial" w:cs="Arial"/>
        </w:rPr>
        <w:t xml:space="preserve"> </w:t>
      </w:r>
      <w:r w:rsidR="00075475">
        <w:rPr>
          <w:rFonts w:ascii="Arial" w:hAnsi="Arial" w:cs="Arial"/>
        </w:rPr>
        <w:t>richtig</w:t>
      </w:r>
      <w:r w:rsidR="007C6A1A">
        <w:rPr>
          <w:rFonts w:ascii="Arial" w:hAnsi="Arial" w:cs="Arial"/>
        </w:rPr>
        <w:t xml:space="preserve">er Zug. </w:t>
      </w:r>
      <w:r>
        <w:rPr>
          <w:rFonts w:ascii="Arial" w:hAnsi="Arial" w:cs="Arial"/>
        </w:rPr>
        <w:t xml:space="preserve">Systemisch gesehen </w:t>
      </w:r>
      <w:r w:rsidR="007C6A1A">
        <w:rPr>
          <w:rFonts w:ascii="Arial" w:hAnsi="Arial" w:cs="Arial"/>
        </w:rPr>
        <w:t xml:space="preserve">wird </w:t>
      </w:r>
      <w:r w:rsidR="007160A2">
        <w:rPr>
          <w:rFonts w:ascii="Arial" w:hAnsi="Arial" w:cs="Arial"/>
        </w:rPr>
        <w:t xml:space="preserve">hier </w:t>
      </w:r>
      <w:r>
        <w:rPr>
          <w:rFonts w:ascii="Arial" w:hAnsi="Arial" w:cs="Arial"/>
        </w:rPr>
        <w:t xml:space="preserve">vor allem </w:t>
      </w:r>
      <w:r w:rsidR="0042205A">
        <w:rPr>
          <w:rFonts w:ascii="Arial" w:hAnsi="Arial" w:cs="Arial"/>
        </w:rPr>
        <w:t xml:space="preserve">wohl </w:t>
      </w:r>
      <w:r w:rsidR="009257D0">
        <w:rPr>
          <w:rFonts w:ascii="Arial" w:hAnsi="Arial" w:cs="Arial"/>
        </w:rPr>
        <w:t>die Frage</w:t>
      </w:r>
      <w:r w:rsidR="00E461B8">
        <w:rPr>
          <w:rFonts w:ascii="Arial" w:hAnsi="Arial" w:cs="Arial"/>
        </w:rPr>
        <w:t xml:space="preserve"> </w:t>
      </w:r>
      <w:r w:rsidR="007C6A1A">
        <w:rPr>
          <w:rFonts w:ascii="Arial" w:hAnsi="Arial" w:cs="Arial"/>
        </w:rPr>
        <w:t>beantwortet werden</w:t>
      </w:r>
      <w:r w:rsidR="009257D0">
        <w:rPr>
          <w:rFonts w:ascii="Arial" w:hAnsi="Arial" w:cs="Arial"/>
        </w:rPr>
        <w:t xml:space="preserve">, welche Kraft dem Verfassungsgericht noch zukommt. </w:t>
      </w:r>
      <w:r w:rsidR="00DE75ED">
        <w:rPr>
          <w:rFonts w:ascii="Arial" w:hAnsi="Arial" w:cs="Arial"/>
        </w:rPr>
        <w:t xml:space="preserve">Wenn GFC </w:t>
      </w:r>
      <w:r w:rsidR="009257D0">
        <w:rPr>
          <w:rFonts w:ascii="Arial" w:hAnsi="Arial" w:cs="Arial"/>
        </w:rPr>
        <w:t xml:space="preserve">schon </w:t>
      </w:r>
      <w:r w:rsidR="00DE75ED">
        <w:rPr>
          <w:rFonts w:ascii="Arial" w:hAnsi="Arial" w:cs="Arial"/>
        </w:rPr>
        <w:t xml:space="preserve">nur ein </w:t>
      </w:r>
      <w:r w:rsidR="00FD279B">
        <w:rPr>
          <w:rFonts w:ascii="Arial" w:hAnsi="Arial" w:cs="Arial"/>
        </w:rPr>
        <w:t>Dreivierteljahr nach dem Lissabon-</w:t>
      </w:r>
      <w:r w:rsidR="00DE75ED">
        <w:rPr>
          <w:rFonts w:ascii="Arial" w:hAnsi="Arial" w:cs="Arial"/>
        </w:rPr>
        <w:t>Urteil zu sein</w:t>
      </w:r>
      <w:r w:rsidR="00075475">
        <w:rPr>
          <w:rFonts w:ascii="Arial" w:hAnsi="Arial" w:cs="Arial"/>
        </w:rPr>
        <w:t xml:space="preserve">em </w:t>
      </w:r>
      <w:r w:rsidR="00DE75ED">
        <w:rPr>
          <w:rFonts w:ascii="Arial" w:hAnsi="Arial" w:cs="Arial"/>
        </w:rPr>
        <w:t xml:space="preserve">bisher größten </w:t>
      </w:r>
      <w:r w:rsidR="00FE4DAA">
        <w:rPr>
          <w:rFonts w:ascii="Arial" w:hAnsi="Arial" w:cs="Arial"/>
        </w:rPr>
        <w:t>Finanzcoup</w:t>
      </w:r>
      <w:r w:rsidR="00075475">
        <w:rPr>
          <w:rFonts w:ascii="Arial" w:hAnsi="Arial" w:cs="Arial"/>
        </w:rPr>
        <w:t xml:space="preserve"> </w:t>
      </w:r>
      <w:r w:rsidR="00DE75ED">
        <w:rPr>
          <w:rFonts w:ascii="Arial" w:hAnsi="Arial" w:cs="Arial"/>
        </w:rPr>
        <w:t xml:space="preserve">gegen Europa </w:t>
      </w:r>
      <w:r w:rsidR="00EE3E16">
        <w:rPr>
          <w:rFonts w:ascii="Arial" w:hAnsi="Arial" w:cs="Arial"/>
        </w:rPr>
        <w:t>ausholen kann</w:t>
      </w:r>
      <w:r w:rsidR="00E461B8">
        <w:rPr>
          <w:rFonts w:ascii="Arial" w:hAnsi="Arial" w:cs="Arial"/>
        </w:rPr>
        <w:t xml:space="preserve">, </w:t>
      </w:r>
      <w:r w:rsidR="00FD279B">
        <w:rPr>
          <w:rFonts w:ascii="Arial" w:hAnsi="Arial" w:cs="Arial"/>
        </w:rPr>
        <w:t xml:space="preserve">ohne dass Berlin sich querstellt, </w:t>
      </w:r>
      <w:r w:rsidR="00E461B8">
        <w:rPr>
          <w:rFonts w:ascii="Arial" w:hAnsi="Arial" w:cs="Arial"/>
        </w:rPr>
        <w:t xml:space="preserve">ändert </w:t>
      </w:r>
      <w:r w:rsidR="00075475">
        <w:rPr>
          <w:rFonts w:ascii="Arial" w:hAnsi="Arial" w:cs="Arial"/>
        </w:rPr>
        <w:t>dann die Frage nach der Ver</w:t>
      </w:r>
      <w:r w:rsidR="009257D0">
        <w:rPr>
          <w:rFonts w:ascii="Arial" w:hAnsi="Arial" w:cs="Arial"/>
        </w:rPr>
        <w:t>fassungsvereinbarkeit mit dem Grundgesetz noch etwas am Ve</w:t>
      </w:r>
      <w:r w:rsidR="00E461B8">
        <w:rPr>
          <w:rFonts w:ascii="Arial" w:hAnsi="Arial" w:cs="Arial"/>
        </w:rPr>
        <w:t>r</w:t>
      </w:r>
      <w:r w:rsidR="006C3A93">
        <w:rPr>
          <w:rFonts w:ascii="Arial" w:hAnsi="Arial" w:cs="Arial"/>
        </w:rPr>
        <w:t>fall des demokratischen Nationalstaates</w:t>
      </w:r>
      <w:r w:rsidR="009257D0">
        <w:rPr>
          <w:rFonts w:ascii="Arial" w:hAnsi="Arial" w:cs="Arial"/>
        </w:rPr>
        <w:t>?</w:t>
      </w:r>
    </w:p>
    <w:p w:rsidR="00075475" w:rsidRPr="0050439A" w:rsidRDefault="00A75E84" w:rsidP="00FA7458">
      <w:pPr>
        <w:rPr>
          <w:rFonts w:ascii="Arial" w:hAnsi="Arial" w:cs="Arial"/>
        </w:rPr>
      </w:pPr>
      <w:r>
        <w:rPr>
          <w:rFonts w:ascii="Arial" w:hAnsi="Arial" w:cs="Arial"/>
        </w:rPr>
        <w:t xml:space="preserve">Im Moment bewegen wir uns auf einem schmalen Grat. </w:t>
      </w:r>
      <w:r w:rsidR="00075475" w:rsidRPr="0050439A">
        <w:rPr>
          <w:rFonts w:ascii="Arial" w:hAnsi="Arial" w:cs="Arial"/>
        </w:rPr>
        <w:t xml:space="preserve">Die </w:t>
      </w:r>
      <w:r w:rsidR="00CF097D" w:rsidRPr="0050439A">
        <w:rPr>
          <w:rFonts w:ascii="Arial" w:hAnsi="Arial" w:cs="Arial"/>
        </w:rPr>
        <w:t>globalen Kräfte entfalten ihre ganze Macht. Aber</w:t>
      </w:r>
      <w:r w:rsidR="007C6A1A" w:rsidRPr="0050439A">
        <w:rPr>
          <w:rFonts w:ascii="Arial" w:hAnsi="Arial" w:cs="Arial"/>
        </w:rPr>
        <w:t xml:space="preserve"> n</w:t>
      </w:r>
      <w:r w:rsidR="00075475" w:rsidRPr="0050439A">
        <w:rPr>
          <w:rFonts w:ascii="Arial" w:hAnsi="Arial" w:cs="Arial"/>
        </w:rPr>
        <w:t>och gilt das G</w:t>
      </w:r>
      <w:r w:rsidR="00E45828">
        <w:rPr>
          <w:rFonts w:ascii="Arial" w:hAnsi="Arial" w:cs="Arial"/>
        </w:rPr>
        <w:t>rundgesetz</w:t>
      </w:r>
      <w:r w:rsidR="00075475" w:rsidRPr="0050439A">
        <w:rPr>
          <w:rFonts w:ascii="Arial" w:hAnsi="Arial" w:cs="Arial"/>
        </w:rPr>
        <w:t xml:space="preserve">. Wenn das BVerfG jetzt </w:t>
      </w:r>
      <w:r w:rsidR="00E45828">
        <w:rPr>
          <w:rFonts w:ascii="Arial" w:hAnsi="Arial" w:cs="Arial"/>
        </w:rPr>
        <w:t xml:space="preserve">allerdings </w:t>
      </w:r>
      <w:r w:rsidR="00075475" w:rsidRPr="0050439A">
        <w:rPr>
          <w:rFonts w:ascii="Arial" w:hAnsi="Arial" w:cs="Arial"/>
        </w:rPr>
        <w:t>nicht massiv unterstü</w:t>
      </w:r>
      <w:r w:rsidR="006C3A93" w:rsidRPr="0050439A">
        <w:rPr>
          <w:rFonts w:ascii="Arial" w:hAnsi="Arial" w:cs="Arial"/>
        </w:rPr>
        <w:t xml:space="preserve">tzt wird, geht alles verloren. </w:t>
      </w:r>
    </w:p>
    <w:p w:rsidR="00384647" w:rsidRDefault="00384647" w:rsidP="00FA7458">
      <w:pPr>
        <w:rPr>
          <w:rFonts w:ascii="Arial" w:hAnsi="Arial" w:cs="Arial"/>
          <w:sz w:val="20"/>
          <w:szCs w:val="20"/>
        </w:rPr>
      </w:pPr>
    </w:p>
    <w:p w:rsidR="0050439A" w:rsidRDefault="0050439A" w:rsidP="00FA7458">
      <w:pPr>
        <w:rPr>
          <w:rFonts w:ascii="Arial" w:hAnsi="Arial" w:cs="Arial"/>
        </w:rPr>
      </w:pPr>
      <w:r>
        <w:rPr>
          <w:rFonts w:ascii="Arial" w:hAnsi="Arial" w:cs="Arial"/>
        </w:rPr>
        <w:t>In dieser Auseinandersetzung um die Aufrechterhaltung der Demokratie in Deutschland tritt die besondere Schwierigkeit hinzu, die Demokratie in Europa überhaupt erst noch zu etablieren</w:t>
      </w:r>
      <w:r w:rsidR="00652563">
        <w:rPr>
          <w:rFonts w:ascii="Arial" w:hAnsi="Arial" w:cs="Arial"/>
        </w:rPr>
        <w:t xml:space="preserve"> zu müs</w:t>
      </w:r>
      <w:r w:rsidR="00E45828">
        <w:rPr>
          <w:rFonts w:ascii="Arial" w:hAnsi="Arial" w:cs="Arial"/>
        </w:rPr>
        <w:t>sen</w:t>
      </w:r>
      <w:r>
        <w:rPr>
          <w:rFonts w:ascii="Arial" w:hAnsi="Arial" w:cs="Arial"/>
        </w:rPr>
        <w:t>. Sie ist unverzichtbar</w:t>
      </w:r>
      <w:r w:rsidR="00E45828">
        <w:rPr>
          <w:rFonts w:ascii="Arial" w:hAnsi="Arial" w:cs="Arial"/>
        </w:rPr>
        <w:t xml:space="preserve">e Voraussetzung für eine </w:t>
      </w:r>
      <w:r>
        <w:rPr>
          <w:rFonts w:ascii="Arial" w:hAnsi="Arial" w:cs="Arial"/>
        </w:rPr>
        <w:t xml:space="preserve">Positionierung des </w:t>
      </w:r>
      <w:r w:rsidR="00E45828">
        <w:rPr>
          <w:rFonts w:ascii="Arial" w:hAnsi="Arial" w:cs="Arial"/>
        </w:rPr>
        <w:t>Kontinents im globalen Machtfeld</w:t>
      </w:r>
      <w:r>
        <w:rPr>
          <w:rFonts w:ascii="Arial" w:hAnsi="Arial" w:cs="Arial"/>
        </w:rPr>
        <w:t xml:space="preserve">, die Bürgerinteressen überhaupt noch durchsetzbar macht. </w:t>
      </w:r>
    </w:p>
    <w:p w:rsidR="0050439A" w:rsidRDefault="0050439A" w:rsidP="00FA7458">
      <w:pPr>
        <w:rPr>
          <w:rFonts w:ascii="Arial" w:hAnsi="Arial" w:cs="Arial"/>
        </w:rPr>
      </w:pPr>
    </w:p>
    <w:p w:rsidR="008F689B" w:rsidRDefault="007C6A1A" w:rsidP="00FA7458">
      <w:pPr>
        <w:rPr>
          <w:rFonts w:ascii="Arial" w:hAnsi="Arial" w:cs="Arial"/>
        </w:rPr>
      </w:pPr>
      <w:r>
        <w:rPr>
          <w:rFonts w:ascii="Arial" w:hAnsi="Arial" w:cs="Arial"/>
        </w:rPr>
        <w:t>Unter den europäischen Völkern ist</w:t>
      </w:r>
      <w:r w:rsidR="00075475">
        <w:rPr>
          <w:rFonts w:ascii="Arial" w:hAnsi="Arial" w:cs="Arial"/>
        </w:rPr>
        <w:t xml:space="preserve"> die Erkenntnis vielleicht </w:t>
      </w:r>
      <w:r w:rsidR="00512F56">
        <w:rPr>
          <w:rFonts w:ascii="Arial" w:hAnsi="Arial" w:cs="Arial"/>
        </w:rPr>
        <w:t>am we</w:t>
      </w:r>
      <w:r>
        <w:rPr>
          <w:rFonts w:ascii="Arial" w:hAnsi="Arial" w:cs="Arial"/>
        </w:rPr>
        <w:t>itesten in Deutschland</w:t>
      </w:r>
      <w:r w:rsidR="00512F56">
        <w:rPr>
          <w:rFonts w:ascii="Arial" w:hAnsi="Arial" w:cs="Arial"/>
        </w:rPr>
        <w:t xml:space="preserve"> verbreitet</w:t>
      </w:r>
      <w:r>
        <w:rPr>
          <w:rFonts w:ascii="Arial" w:hAnsi="Arial" w:cs="Arial"/>
        </w:rPr>
        <w:t>, dass wir den g</w:t>
      </w:r>
      <w:r w:rsidR="00075475">
        <w:rPr>
          <w:rFonts w:ascii="Arial" w:hAnsi="Arial" w:cs="Arial"/>
        </w:rPr>
        <w:t xml:space="preserve">lobalen Kräften nicht mehr </w:t>
      </w:r>
      <w:r w:rsidR="008732BD">
        <w:rPr>
          <w:rFonts w:ascii="Arial" w:hAnsi="Arial" w:cs="Arial"/>
        </w:rPr>
        <w:t xml:space="preserve">allein </w:t>
      </w:r>
      <w:r w:rsidR="00075475">
        <w:rPr>
          <w:rFonts w:ascii="Arial" w:hAnsi="Arial" w:cs="Arial"/>
        </w:rPr>
        <w:t>national entgegentreten</w:t>
      </w:r>
      <w:r>
        <w:rPr>
          <w:rFonts w:ascii="Arial" w:hAnsi="Arial" w:cs="Arial"/>
        </w:rPr>
        <w:t xml:space="preserve"> können</w:t>
      </w:r>
      <w:r w:rsidR="00075475">
        <w:rPr>
          <w:rFonts w:ascii="Arial" w:hAnsi="Arial" w:cs="Arial"/>
        </w:rPr>
        <w:t xml:space="preserve">. Es geht nur </w:t>
      </w:r>
      <w:r w:rsidR="008732BD">
        <w:rPr>
          <w:rFonts w:ascii="Arial" w:hAnsi="Arial" w:cs="Arial"/>
        </w:rPr>
        <w:t xml:space="preserve">über eine zusätzliche </w:t>
      </w:r>
      <w:r w:rsidR="00075475">
        <w:rPr>
          <w:rFonts w:ascii="Arial" w:hAnsi="Arial" w:cs="Arial"/>
        </w:rPr>
        <w:t>europäisch</w:t>
      </w:r>
      <w:r w:rsidR="008732BD">
        <w:rPr>
          <w:rFonts w:ascii="Arial" w:hAnsi="Arial" w:cs="Arial"/>
        </w:rPr>
        <w:t>e Bündelung der Kräfte</w:t>
      </w:r>
      <w:r w:rsidR="00075475">
        <w:rPr>
          <w:rFonts w:ascii="Arial" w:hAnsi="Arial" w:cs="Arial"/>
        </w:rPr>
        <w:t xml:space="preserve">. </w:t>
      </w:r>
    </w:p>
    <w:p w:rsidR="00CF6E26" w:rsidRDefault="00CF6E26" w:rsidP="00FA7458">
      <w:pPr>
        <w:rPr>
          <w:rFonts w:ascii="Arial" w:hAnsi="Arial" w:cs="Arial"/>
        </w:rPr>
      </w:pPr>
    </w:p>
    <w:p w:rsidR="00075475" w:rsidRDefault="00075475" w:rsidP="00FA7458">
      <w:pPr>
        <w:rPr>
          <w:rFonts w:ascii="Arial" w:hAnsi="Arial" w:cs="Arial"/>
        </w:rPr>
      </w:pPr>
      <w:r>
        <w:rPr>
          <w:rFonts w:ascii="Arial" w:hAnsi="Arial" w:cs="Arial"/>
        </w:rPr>
        <w:lastRenderedPageBreak/>
        <w:t xml:space="preserve">Aber auf welcher Basis? </w:t>
      </w:r>
      <w:r w:rsidR="00512F56">
        <w:rPr>
          <w:rFonts w:ascii="Arial" w:hAnsi="Arial" w:cs="Arial"/>
        </w:rPr>
        <w:t xml:space="preserve">Mit der </w:t>
      </w:r>
      <w:r>
        <w:rPr>
          <w:rFonts w:ascii="Arial" w:hAnsi="Arial" w:cs="Arial"/>
        </w:rPr>
        <w:t xml:space="preserve">EU </w:t>
      </w:r>
      <w:r w:rsidR="00512F56">
        <w:rPr>
          <w:rFonts w:ascii="Arial" w:hAnsi="Arial" w:cs="Arial"/>
        </w:rPr>
        <w:t xml:space="preserve">geht es jedenfalls nicht, das </w:t>
      </w:r>
      <w:r>
        <w:rPr>
          <w:rFonts w:ascii="Arial" w:hAnsi="Arial" w:cs="Arial"/>
        </w:rPr>
        <w:t xml:space="preserve">ist ja gerade die Konstruktion, die uns immer tiefer in die </w:t>
      </w:r>
      <w:r w:rsidR="008732BD">
        <w:rPr>
          <w:rFonts w:ascii="Arial" w:hAnsi="Arial" w:cs="Arial"/>
        </w:rPr>
        <w:t xml:space="preserve">demokratielose </w:t>
      </w:r>
      <w:r>
        <w:rPr>
          <w:rFonts w:ascii="Arial" w:hAnsi="Arial" w:cs="Arial"/>
        </w:rPr>
        <w:t xml:space="preserve">Globalisierung einbetten soll </w:t>
      </w:r>
      <w:r w:rsidR="00512F56">
        <w:rPr>
          <w:rFonts w:ascii="Arial" w:hAnsi="Arial" w:cs="Arial"/>
        </w:rPr>
        <w:t>(</w:t>
      </w:r>
      <w:r>
        <w:rPr>
          <w:rFonts w:ascii="Arial" w:hAnsi="Arial" w:cs="Arial"/>
        </w:rPr>
        <w:t>„Vertiefung“</w:t>
      </w:r>
      <w:r w:rsidR="00512F56">
        <w:rPr>
          <w:rFonts w:ascii="Arial" w:hAnsi="Arial" w:cs="Arial"/>
        </w:rPr>
        <w:t>)</w:t>
      </w:r>
      <w:r>
        <w:rPr>
          <w:rFonts w:ascii="Arial" w:hAnsi="Arial" w:cs="Arial"/>
        </w:rPr>
        <w:t xml:space="preserve">. </w:t>
      </w:r>
      <w:r w:rsidR="00B711C5">
        <w:rPr>
          <w:rFonts w:ascii="Arial" w:hAnsi="Arial" w:cs="Arial"/>
        </w:rPr>
        <w:br/>
      </w:r>
    </w:p>
    <w:p w:rsidR="004B5D75" w:rsidRDefault="007C6A1A" w:rsidP="00FA7458">
      <w:pPr>
        <w:rPr>
          <w:rFonts w:ascii="Arial" w:hAnsi="Arial" w:cs="Arial"/>
        </w:rPr>
      </w:pPr>
      <w:r>
        <w:rPr>
          <w:rFonts w:ascii="Arial" w:hAnsi="Arial" w:cs="Arial"/>
        </w:rPr>
        <w:t>Wie also wär</w:t>
      </w:r>
      <w:r w:rsidR="00075475">
        <w:rPr>
          <w:rFonts w:ascii="Arial" w:hAnsi="Arial" w:cs="Arial"/>
        </w:rPr>
        <w:t xml:space="preserve">e Europa </w:t>
      </w:r>
      <w:r>
        <w:rPr>
          <w:rFonts w:ascii="Arial" w:hAnsi="Arial" w:cs="Arial"/>
        </w:rPr>
        <w:t>zu einem Block zu formen, der die Bürgerinteressen gegen die globalen Akteure vertritt?</w:t>
      </w:r>
      <w:r w:rsidR="00075475">
        <w:rPr>
          <w:rFonts w:ascii="Arial" w:hAnsi="Arial" w:cs="Arial"/>
        </w:rPr>
        <w:t xml:space="preserve"> Den Rettungs</w:t>
      </w:r>
      <w:r>
        <w:rPr>
          <w:rFonts w:ascii="Arial" w:hAnsi="Arial" w:cs="Arial"/>
        </w:rPr>
        <w:t xml:space="preserve">schirm für die Banken haben wir </w:t>
      </w:r>
      <w:r w:rsidR="00075475">
        <w:rPr>
          <w:rFonts w:ascii="Arial" w:hAnsi="Arial" w:cs="Arial"/>
        </w:rPr>
        <w:t>kennengelernt. Wie aber sieht der Rettungsschirm für die europäis</w:t>
      </w:r>
      <w:r w:rsidR="00512F56">
        <w:rPr>
          <w:rFonts w:ascii="Arial" w:hAnsi="Arial" w:cs="Arial"/>
        </w:rPr>
        <w:t>chen Bürgerinnen und Bürger aus?</w:t>
      </w:r>
    </w:p>
    <w:p w:rsidR="00647A45" w:rsidRDefault="00647A45" w:rsidP="00FA7458">
      <w:pPr>
        <w:rPr>
          <w:rFonts w:ascii="Arial" w:hAnsi="Arial" w:cs="Arial"/>
        </w:rPr>
      </w:pPr>
    </w:p>
    <w:p w:rsidR="00647A45" w:rsidRDefault="00B66116" w:rsidP="00FA7458">
      <w:pPr>
        <w:rPr>
          <w:rFonts w:ascii="Arial" w:hAnsi="Arial" w:cs="Arial"/>
        </w:rPr>
      </w:pPr>
      <w:r>
        <w:rPr>
          <w:rFonts w:ascii="Arial" w:hAnsi="Arial" w:cs="Arial"/>
        </w:rPr>
        <w:t>I</w:t>
      </w:r>
      <w:r w:rsidR="005C622B">
        <w:rPr>
          <w:rFonts w:ascii="Arial" w:hAnsi="Arial" w:cs="Arial"/>
        </w:rPr>
        <w:t xml:space="preserve">n </w:t>
      </w:r>
      <w:r w:rsidR="00CC1485">
        <w:rPr>
          <w:rFonts w:ascii="Arial" w:hAnsi="Arial" w:cs="Arial"/>
        </w:rPr>
        <w:t xml:space="preserve">diesem Papier </w:t>
      </w:r>
      <w:r>
        <w:rPr>
          <w:rFonts w:ascii="Arial" w:hAnsi="Arial" w:cs="Arial"/>
        </w:rPr>
        <w:t xml:space="preserve">behandeln wir </w:t>
      </w:r>
      <w:r w:rsidR="00CC1485">
        <w:rPr>
          <w:rFonts w:ascii="Arial" w:hAnsi="Arial" w:cs="Arial"/>
        </w:rPr>
        <w:t>also lediglich eine</w:t>
      </w:r>
      <w:r w:rsidR="005C622B">
        <w:rPr>
          <w:rFonts w:ascii="Arial" w:hAnsi="Arial" w:cs="Arial"/>
        </w:rPr>
        <w:t xml:space="preserve"> </w:t>
      </w:r>
      <w:r w:rsidR="005C622B" w:rsidRPr="00B66116">
        <w:rPr>
          <w:rFonts w:ascii="Arial" w:hAnsi="Arial" w:cs="Arial"/>
          <w:i/>
        </w:rPr>
        <w:t>notwendige</w:t>
      </w:r>
      <w:r w:rsidR="005C622B">
        <w:rPr>
          <w:rFonts w:ascii="Arial" w:hAnsi="Arial" w:cs="Arial"/>
        </w:rPr>
        <w:t xml:space="preserve"> Voraussetzung, die Bürgerinteressen europäisch gegen die globalen Kräfte zu </w:t>
      </w:r>
      <w:r w:rsidR="00CC1485">
        <w:rPr>
          <w:rFonts w:ascii="Arial" w:hAnsi="Arial" w:cs="Arial"/>
        </w:rPr>
        <w:t>bündeln. Erst mit</w:t>
      </w:r>
      <w:r w:rsidR="005C622B">
        <w:rPr>
          <w:rFonts w:ascii="Arial" w:hAnsi="Arial" w:cs="Arial"/>
        </w:rPr>
        <w:t xml:space="preserve"> einer</w:t>
      </w:r>
      <w:r w:rsidR="00CC1485">
        <w:rPr>
          <w:rFonts w:ascii="Arial" w:hAnsi="Arial" w:cs="Arial"/>
        </w:rPr>
        <w:t xml:space="preserve"> solchen demokratischen Struktur</w:t>
      </w:r>
      <w:r w:rsidR="005C622B">
        <w:rPr>
          <w:rFonts w:ascii="Arial" w:hAnsi="Arial" w:cs="Arial"/>
        </w:rPr>
        <w:t xml:space="preserve"> ist dann überhaupt denkbar, eine </w:t>
      </w:r>
      <w:r w:rsidR="005C622B" w:rsidRPr="00B66116">
        <w:rPr>
          <w:rFonts w:ascii="Arial" w:hAnsi="Arial" w:cs="Arial"/>
          <w:i/>
        </w:rPr>
        <w:t>hin</w:t>
      </w:r>
      <w:r w:rsidR="00CC1485" w:rsidRPr="00B66116">
        <w:rPr>
          <w:rFonts w:ascii="Arial" w:hAnsi="Arial" w:cs="Arial"/>
          <w:i/>
        </w:rPr>
        <w:t>reichende</w:t>
      </w:r>
      <w:r w:rsidR="00CC1485">
        <w:rPr>
          <w:rFonts w:ascii="Arial" w:hAnsi="Arial" w:cs="Arial"/>
        </w:rPr>
        <w:t xml:space="preserve"> Reform der </w:t>
      </w:r>
      <w:r w:rsidR="005C622B">
        <w:rPr>
          <w:rFonts w:ascii="Arial" w:hAnsi="Arial" w:cs="Arial"/>
        </w:rPr>
        <w:t>Fi</w:t>
      </w:r>
      <w:r w:rsidR="00CC1485">
        <w:rPr>
          <w:rFonts w:ascii="Arial" w:hAnsi="Arial" w:cs="Arial"/>
        </w:rPr>
        <w:t>nanzmärkte einzuleiten</w:t>
      </w:r>
      <w:r w:rsidR="005C622B">
        <w:rPr>
          <w:rFonts w:ascii="Arial" w:hAnsi="Arial" w:cs="Arial"/>
        </w:rPr>
        <w:t xml:space="preserve">, </w:t>
      </w:r>
      <w:r w:rsidR="00CC1485">
        <w:rPr>
          <w:rFonts w:ascii="Arial" w:hAnsi="Arial" w:cs="Arial"/>
        </w:rPr>
        <w:t xml:space="preserve">die </w:t>
      </w:r>
      <w:r w:rsidR="005C622B">
        <w:rPr>
          <w:rFonts w:ascii="Arial" w:hAnsi="Arial" w:cs="Arial"/>
        </w:rPr>
        <w:t xml:space="preserve">Bürgerinnen und Bürgern </w:t>
      </w:r>
      <w:r w:rsidR="00CC1485">
        <w:rPr>
          <w:rFonts w:ascii="Arial" w:hAnsi="Arial" w:cs="Arial"/>
        </w:rPr>
        <w:t>davor schützt, weiterhin i</w:t>
      </w:r>
      <w:r>
        <w:rPr>
          <w:rFonts w:ascii="Arial" w:hAnsi="Arial" w:cs="Arial"/>
        </w:rPr>
        <w:t xml:space="preserve">hre Rechte und schließlich </w:t>
      </w:r>
      <w:r w:rsidR="00CC1485">
        <w:rPr>
          <w:rFonts w:ascii="Arial" w:hAnsi="Arial" w:cs="Arial"/>
        </w:rPr>
        <w:t>auch ihre Vermögen zu verlieren</w:t>
      </w:r>
      <w:r w:rsidR="005C622B">
        <w:rPr>
          <w:rFonts w:ascii="Arial" w:hAnsi="Arial" w:cs="Arial"/>
        </w:rPr>
        <w:t xml:space="preserve">.   </w:t>
      </w:r>
    </w:p>
    <w:p w:rsidR="000D5C68" w:rsidRDefault="000D5C68" w:rsidP="00647A45">
      <w:pPr>
        <w:rPr>
          <w:rFonts w:ascii="Arial" w:hAnsi="Arial" w:cs="Arial"/>
        </w:rPr>
      </w:pPr>
    </w:p>
    <w:p w:rsidR="009F7008" w:rsidRDefault="009F7008" w:rsidP="009F7008">
      <w:pPr>
        <w:rPr>
          <w:rFonts w:ascii="Arial" w:hAnsi="Arial" w:cs="Arial"/>
          <w:sz w:val="28"/>
          <w:szCs w:val="28"/>
        </w:rPr>
      </w:pPr>
      <w:r>
        <w:rPr>
          <w:rFonts w:ascii="Arial" w:hAnsi="Arial" w:cs="Arial"/>
          <w:sz w:val="28"/>
          <w:szCs w:val="28"/>
        </w:rPr>
        <w:t xml:space="preserve">2.  Im europäischen Verfassungsdreieck – Optimierung der Ziele </w:t>
      </w:r>
      <w:r>
        <w:rPr>
          <w:rFonts w:ascii="Arial" w:hAnsi="Arial" w:cs="Arial"/>
          <w:sz w:val="28"/>
          <w:szCs w:val="28"/>
        </w:rPr>
        <w:br/>
        <w:t xml:space="preserve">     </w:t>
      </w:r>
    </w:p>
    <w:p w:rsidR="009F7008" w:rsidRDefault="009F7008" w:rsidP="009F7008">
      <w:pPr>
        <w:rPr>
          <w:rFonts w:ascii="Arial" w:hAnsi="Arial" w:cs="Arial"/>
        </w:rPr>
      </w:pPr>
      <w:r>
        <w:rPr>
          <w:rFonts w:ascii="Arial" w:hAnsi="Arial" w:cs="Arial"/>
        </w:rPr>
        <w:t xml:space="preserve">Allerdings kann die Bündelung europäischer Bürgerinteressen nicht nur auf dieses eine Ziel gerichtet sein. Weitere Ziele haben sich inzwischen in den Vordergrund geschoben. </w:t>
      </w:r>
    </w:p>
    <w:p w:rsidR="009F7008" w:rsidRDefault="009F7008" w:rsidP="009F7008">
      <w:pPr>
        <w:rPr>
          <w:rFonts w:ascii="Arial" w:hAnsi="Arial" w:cs="Arial"/>
        </w:rPr>
      </w:pPr>
    </w:p>
    <w:p w:rsidR="009F7008" w:rsidRDefault="009F7008" w:rsidP="009F7008">
      <w:pPr>
        <w:rPr>
          <w:rFonts w:ascii="Arial" w:hAnsi="Arial" w:cs="Arial"/>
        </w:rPr>
      </w:pPr>
      <w:r>
        <w:rPr>
          <w:rFonts w:ascii="Arial" w:hAnsi="Arial" w:cs="Arial"/>
        </w:rPr>
        <w:t>Die Globalisierung hat die Positionierung Europas seit 1945 enorm verändert.</w:t>
      </w:r>
    </w:p>
    <w:p w:rsidR="009F7008" w:rsidRDefault="009F7008" w:rsidP="009F7008">
      <w:pPr>
        <w:rPr>
          <w:rFonts w:ascii="Arial" w:hAnsi="Arial" w:cs="Arial"/>
        </w:rPr>
      </w:pPr>
      <w:r>
        <w:rPr>
          <w:rFonts w:ascii="Arial" w:hAnsi="Arial" w:cs="Arial"/>
        </w:rPr>
        <w:t xml:space="preserve">Europa hatte damals einen Tiefpunkt erreicht. Die europäische Vereinigung sollte ein  Neuanfang sein. Es gab eine Massenbewegung für einen europäischen Bundesstaat – die Vereinigten Staaten von Europa. </w:t>
      </w:r>
    </w:p>
    <w:p w:rsidR="009F7008" w:rsidRDefault="009F7008" w:rsidP="009F7008">
      <w:pPr>
        <w:rPr>
          <w:rFonts w:ascii="Arial" w:hAnsi="Arial" w:cs="Arial"/>
        </w:rPr>
      </w:pPr>
    </w:p>
    <w:p w:rsidR="009F7008" w:rsidRDefault="009F7008" w:rsidP="009F7008">
      <w:pPr>
        <w:rPr>
          <w:rFonts w:ascii="Arial" w:hAnsi="Arial" w:cs="Arial"/>
        </w:rPr>
      </w:pPr>
      <w:r>
        <w:rPr>
          <w:rFonts w:ascii="Arial" w:hAnsi="Arial" w:cs="Arial"/>
        </w:rPr>
        <w:t>Heute sind wir mit einer in 50 Jahren gewachsene EU konfrontiert, die sich zum  Gegenteil eines Bundesstaates entwickelt hat. Heute ist die EU diejenige entwickelte Weltregion, die – nach den USA - am weitesten in die globale Hierarchie eingebettet ist. Damit haben sich auch die grundlegenden Zielsetzungen für einen Neuanfang verschoben.</w:t>
      </w:r>
    </w:p>
    <w:p w:rsidR="009F7008" w:rsidRDefault="009F7008" w:rsidP="009F7008">
      <w:pPr>
        <w:rPr>
          <w:rFonts w:ascii="Arial" w:hAnsi="Arial" w:cs="Arial"/>
        </w:rPr>
      </w:pPr>
    </w:p>
    <w:p w:rsidR="009F7008" w:rsidRDefault="009F7008" w:rsidP="009F7008">
      <w:pPr>
        <w:rPr>
          <w:rFonts w:ascii="Arial" w:hAnsi="Arial" w:cs="Arial"/>
          <w:sz w:val="32"/>
          <w:szCs w:val="32"/>
        </w:rPr>
      </w:pPr>
      <w:r>
        <w:rPr>
          <w:rFonts w:ascii="Arial" w:hAnsi="Arial" w:cs="Arial"/>
        </w:rPr>
        <w:t>Jeder Vorstoß zur Veränderung der europäischen Strukturen muss von den heute gegebenen Verhältnissen ausgehen – eine ganz andere Aufgabe als die von 1957.</w:t>
      </w:r>
    </w:p>
    <w:p w:rsidR="008D626E" w:rsidRDefault="008D626E" w:rsidP="009F7008">
      <w:pPr>
        <w:rPr>
          <w:rFonts w:ascii="Arial" w:hAnsi="Arial" w:cs="Arial"/>
        </w:rPr>
      </w:pPr>
    </w:p>
    <w:p w:rsidR="009F7008" w:rsidRDefault="009F7008" w:rsidP="009F7008">
      <w:pPr>
        <w:rPr>
          <w:rFonts w:ascii="Arial" w:hAnsi="Arial" w:cs="Arial"/>
        </w:rPr>
      </w:pPr>
      <w:r>
        <w:rPr>
          <w:rFonts w:ascii="Arial" w:hAnsi="Arial" w:cs="Arial"/>
        </w:rPr>
        <w:t>Drei Ziele dominieren eine zeitgemäße Prioritätenliste:</w:t>
      </w:r>
    </w:p>
    <w:p w:rsidR="00694581" w:rsidRDefault="009F7008" w:rsidP="00694581">
      <w:pPr>
        <w:rPr>
          <w:rFonts w:ascii="Arial" w:hAnsi="Arial" w:cs="Arial"/>
        </w:rPr>
      </w:pPr>
      <w:r>
        <w:rPr>
          <w:rFonts w:ascii="Arial" w:hAnsi="Arial" w:cs="Arial"/>
          <w:i/>
        </w:rPr>
        <w:t xml:space="preserve">Erstens </w:t>
      </w:r>
      <w:r>
        <w:rPr>
          <w:rFonts w:ascii="Arial" w:hAnsi="Arial" w:cs="Arial"/>
        </w:rPr>
        <w:t>ist die in</w:t>
      </w:r>
      <w:r>
        <w:rPr>
          <w:rFonts w:ascii="Arial" w:hAnsi="Arial" w:cs="Arial"/>
          <w:i/>
        </w:rPr>
        <w:t xml:space="preserve"> </w:t>
      </w:r>
      <w:r>
        <w:rPr>
          <w:rFonts w:ascii="Arial" w:hAnsi="Arial" w:cs="Arial"/>
        </w:rPr>
        <w:t>fünf Jahrzehnten immer weiter deformierte</w:t>
      </w:r>
      <w:r>
        <w:rPr>
          <w:rFonts w:ascii="Arial" w:hAnsi="Arial" w:cs="Arial"/>
          <w:i/>
        </w:rPr>
        <w:t xml:space="preserve"> </w:t>
      </w:r>
      <w:r>
        <w:rPr>
          <w:rFonts w:ascii="Arial" w:hAnsi="Arial" w:cs="Arial"/>
        </w:rPr>
        <w:t>Demokratie wieder herzustellen.</w:t>
      </w:r>
      <w:r>
        <w:rPr>
          <w:rFonts w:ascii="Arial" w:hAnsi="Arial" w:cs="Arial"/>
        </w:rPr>
        <w:br/>
      </w:r>
      <w:r>
        <w:rPr>
          <w:rFonts w:ascii="Arial" w:hAnsi="Arial" w:cs="Arial"/>
          <w:i/>
        </w:rPr>
        <w:t xml:space="preserve">Zweitens </w:t>
      </w:r>
      <w:r>
        <w:rPr>
          <w:rFonts w:ascii="Arial" w:hAnsi="Arial" w:cs="Arial"/>
        </w:rPr>
        <w:t>ist die Souveränität der Mitgliedsländer festzuschreiben: Es fehlt die vertikale Gewaltenteilung.</w:t>
      </w:r>
      <w:r>
        <w:rPr>
          <w:rFonts w:ascii="Arial" w:hAnsi="Arial" w:cs="Arial"/>
          <w:sz w:val="20"/>
          <w:szCs w:val="20"/>
        </w:rPr>
        <w:br/>
      </w:r>
      <w:r>
        <w:rPr>
          <w:rFonts w:ascii="Arial" w:hAnsi="Arial" w:cs="Arial"/>
          <w:i/>
        </w:rPr>
        <w:t xml:space="preserve">Drittens </w:t>
      </w:r>
      <w:r>
        <w:rPr>
          <w:rFonts w:ascii="Arial" w:hAnsi="Arial" w:cs="Arial"/>
        </w:rPr>
        <w:t>müssen Bürgerinteressen eigenständig und stark in den globalen Verhandlungsprozess eing</w:t>
      </w:r>
      <w:r w:rsidR="00694581">
        <w:rPr>
          <w:rFonts w:ascii="Arial" w:hAnsi="Arial" w:cs="Arial"/>
        </w:rPr>
        <w:t xml:space="preserve">ebracht werden; das ist der eigentliche Sinn </w:t>
      </w:r>
      <w:r>
        <w:rPr>
          <w:rFonts w:ascii="Arial" w:hAnsi="Arial" w:cs="Arial"/>
        </w:rPr>
        <w:t>einer Demokratie.</w:t>
      </w:r>
      <w:r>
        <w:rPr>
          <w:rFonts w:ascii="Arial" w:hAnsi="Arial" w:cs="Arial"/>
        </w:rPr>
        <w:br/>
        <w:t xml:space="preserve"> </w:t>
      </w:r>
    </w:p>
    <w:p w:rsidR="009F7008" w:rsidRDefault="00384647" w:rsidP="00694581">
      <w:pPr>
        <w:rPr>
          <w:rFonts w:ascii="Arial" w:hAnsi="Arial" w:cs="Arial"/>
        </w:rPr>
      </w:pPr>
      <w:r w:rsidRPr="00CF5841">
        <w:rPr>
          <w:rFonts w:ascii="Arial" w:hAnsi="Arial" w:cs="Arial"/>
        </w:rPr>
        <w:object w:dxaOrig="7196"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05pt;height:227.6pt" o:ole="">
            <v:imagedata r:id="rId7" o:title=""/>
          </v:shape>
          <o:OLEObject Type="Embed" ProgID="PowerPoint.Slide.12" ShapeID="_x0000_i1025" DrawAspect="Content" ObjectID="_1359448657" r:id="rId8"/>
        </w:object>
      </w:r>
    </w:p>
    <w:p w:rsidR="009D4255" w:rsidRDefault="009D4255" w:rsidP="009F7008">
      <w:pPr>
        <w:rPr>
          <w:rFonts w:ascii="Arial" w:hAnsi="Arial" w:cs="Arial"/>
        </w:rPr>
      </w:pPr>
    </w:p>
    <w:p w:rsidR="009F7008" w:rsidRDefault="009F7008" w:rsidP="009F7008">
      <w:pPr>
        <w:rPr>
          <w:rFonts w:ascii="Arial" w:hAnsi="Arial" w:cs="Arial"/>
        </w:rPr>
      </w:pPr>
      <w:r>
        <w:rPr>
          <w:rFonts w:ascii="Arial" w:hAnsi="Arial" w:cs="Arial"/>
        </w:rPr>
        <w:t xml:space="preserve">Eine Neuverfassung Europas muss die Ausbalancierung dieser Ziele im Verfassungs-Dreieck leisten. Wie sollte ein Optimum aussehen? </w:t>
      </w:r>
    </w:p>
    <w:p w:rsidR="008D626E" w:rsidRDefault="008D626E" w:rsidP="009F7008">
      <w:pPr>
        <w:rPr>
          <w:rFonts w:ascii="Arial" w:hAnsi="Arial" w:cs="Arial"/>
        </w:rPr>
      </w:pPr>
    </w:p>
    <w:p w:rsidR="009F7008" w:rsidRDefault="009F7008" w:rsidP="009F7008">
      <w:pPr>
        <w:rPr>
          <w:rFonts w:ascii="Arial" w:hAnsi="Arial" w:cs="Arial"/>
          <w:i/>
        </w:rPr>
      </w:pPr>
      <w:r>
        <w:rPr>
          <w:rFonts w:ascii="Arial" w:hAnsi="Arial" w:cs="Arial"/>
          <w:i/>
          <w:sz w:val="28"/>
          <w:szCs w:val="28"/>
        </w:rPr>
        <w:t>Ziel 1:</w:t>
      </w:r>
      <w:r>
        <w:rPr>
          <w:rFonts w:ascii="Arial" w:hAnsi="Arial" w:cs="Arial"/>
          <w:sz w:val="28"/>
          <w:szCs w:val="28"/>
        </w:rPr>
        <w:t xml:space="preserve">  </w:t>
      </w:r>
      <w:r>
        <w:rPr>
          <w:rFonts w:ascii="Arial" w:hAnsi="Arial" w:cs="Arial"/>
          <w:i/>
          <w:sz w:val="28"/>
          <w:szCs w:val="28"/>
        </w:rPr>
        <w:t>Demokratie durchgängig auf allen Ebenen</w:t>
      </w:r>
      <w:r>
        <w:rPr>
          <w:rFonts w:ascii="Arial" w:hAnsi="Arial" w:cs="Arial"/>
          <w:i/>
        </w:rPr>
        <w:t xml:space="preserve"> </w:t>
      </w:r>
      <w:r>
        <w:rPr>
          <w:rFonts w:ascii="Arial" w:hAnsi="Arial" w:cs="Arial"/>
          <w:i/>
        </w:rPr>
        <w:br/>
      </w:r>
    </w:p>
    <w:p w:rsidR="009F7008" w:rsidRDefault="009F7008" w:rsidP="009F7008">
      <w:pPr>
        <w:rPr>
          <w:rFonts w:ascii="Arial" w:hAnsi="Arial" w:cs="Arial"/>
        </w:rPr>
      </w:pPr>
      <w:r>
        <w:rPr>
          <w:rFonts w:ascii="Arial" w:hAnsi="Arial" w:cs="Arial"/>
        </w:rPr>
        <w:t xml:space="preserve">Deutschland ist staatsanalog verfasst und hat alles in allem eine brauchbare Verfassung. Zu ergänzen wäre sie heute um Elemente direkter Demokratie (Volksabstimmungen). </w:t>
      </w:r>
      <w:r>
        <w:rPr>
          <w:rFonts w:ascii="Arial" w:hAnsi="Arial" w:cs="Arial"/>
          <w:sz w:val="20"/>
          <w:szCs w:val="20"/>
        </w:rPr>
        <w:t>(Eklatante Demokratiemängel zeigen sich jenseits des geschriebenen Grundgesetzes)</w:t>
      </w:r>
      <w:r>
        <w:rPr>
          <w:rFonts w:ascii="Arial" w:hAnsi="Arial" w:cs="Arial"/>
        </w:rPr>
        <w:t xml:space="preserve">. </w:t>
      </w:r>
      <w:r>
        <w:rPr>
          <w:rFonts w:ascii="Arial" w:hAnsi="Arial" w:cs="Arial"/>
        </w:rPr>
        <w:br/>
        <w:t>Die EU hat überhaupt keine Verfassung, sondern ist völkerrechtsanalog organisiert, und sie hat ein „strukturelles Demokratiedefizit“, das dort auch nicht auflösbar ist (</w:t>
      </w:r>
      <w:proofErr w:type="spellStart"/>
      <w:r>
        <w:rPr>
          <w:rFonts w:ascii="Arial" w:hAnsi="Arial" w:cs="Arial"/>
        </w:rPr>
        <w:t>BundesVerfassungsGericht</w:t>
      </w:r>
      <w:proofErr w:type="spellEnd"/>
      <w:r>
        <w:rPr>
          <w:rFonts w:ascii="Arial" w:hAnsi="Arial" w:cs="Arial"/>
        </w:rPr>
        <w:t>).</w:t>
      </w:r>
    </w:p>
    <w:p w:rsidR="009F7008" w:rsidRDefault="009F7008" w:rsidP="009F7008">
      <w:pPr>
        <w:rPr>
          <w:rFonts w:ascii="Arial" w:hAnsi="Arial" w:cs="Arial"/>
        </w:rPr>
      </w:pPr>
    </w:p>
    <w:p w:rsidR="009F7008" w:rsidRDefault="009F7008" w:rsidP="009F7008">
      <w:pPr>
        <w:rPr>
          <w:rFonts w:ascii="Arial" w:hAnsi="Arial" w:cs="Arial"/>
        </w:rPr>
      </w:pPr>
      <w:r>
        <w:rPr>
          <w:rFonts w:ascii="Arial" w:hAnsi="Arial" w:cs="Arial"/>
        </w:rPr>
        <w:t xml:space="preserve">Dieses strukturelle Demokratiedefizit lässt sich nur über die Neuschöpfung einer Verfassung heilen, so das BVerfG. </w:t>
      </w:r>
    </w:p>
    <w:p w:rsidR="009F7008" w:rsidRDefault="009F7008" w:rsidP="009F7008">
      <w:pPr>
        <w:rPr>
          <w:rFonts w:ascii="Arial" w:hAnsi="Arial" w:cs="Arial"/>
        </w:rPr>
      </w:pPr>
    </w:p>
    <w:p w:rsidR="009F7008" w:rsidRDefault="009F7008" w:rsidP="009F7008">
      <w:pPr>
        <w:rPr>
          <w:rFonts w:ascii="Arial" w:hAnsi="Arial" w:cs="Arial"/>
        </w:rPr>
      </w:pPr>
      <w:r>
        <w:rPr>
          <w:rFonts w:ascii="Arial" w:hAnsi="Arial" w:cs="Arial"/>
        </w:rPr>
        <w:t>Eine Europäische Demokratie schaffen, das aber lehnen viele ab. Das schlechte Beispiel EU wirkt. Das war in den letzten Jahrzehnten anders. Da wurde von der uniformierten Presse durchgehend der Eindruck erweckt, die EU sei so etwas wie „unser Staat“ in Europa.</w:t>
      </w:r>
    </w:p>
    <w:p w:rsidR="009F7008" w:rsidRDefault="009F7008" w:rsidP="009F7008">
      <w:pPr>
        <w:rPr>
          <w:rFonts w:ascii="Arial" w:hAnsi="Arial" w:cs="Arial"/>
        </w:rPr>
      </w:pPr>
    </w:p>
    <w:p w:rsidR="009F7008" w:rsidRDefault="009F7008" w:rsidP="009F7008">
      <w:pPr>
        <w:rPr>
          <w:rFonts w:ascii="Arial" w:hAnsi="Arial" w:cs="Arial"/>
        </w:rPr>
      </w:pPr>
      <w:r>
        <w:rPr>
          <w:rFonts w:ascii="Arial" w:hAnsi="Arial" w:cs="Arial"/>
        </w:rPr>
        <w:t xml:space="preserve">Wenn heute aber die Schaffung eines demokratischen Europas immer wieder auf den Einwand stößt, kein Mensch wolle seine demokratischen Rechte an Brüssel abtreten, dann wird übersehen, dass Berlin längst </w:t>
      </w:r>
      <w:r w:rsidR="00202139">
        <w:rPr>
          <w:rFonts w:ascii="Arial" w:hAnsi="Arial" w:cs="Arial"/>
        </w:rPr>
        <w:t>so viel Kompetenzen dorthin abgetreten hat, dass 84 % all</w:t>
      </w:r>
      <w:r>
        <w:rPr>
          <w:rFonts w:ascii="Arial" w:hAnsi="Arial" w:cs="Arial"/>
        </w:rPr>
        <w:t>er Rechtsakte dort</w:t>
      </w:r>
      <w:r w:rsidR="00202139">
        <w:rPr>
          <w:rFonts w:ascii="Arial" w:hAnsi="Arial" w:cs="Arial"/>
        </w:rPr>
        <w:t xml:space="preserve"> geschöpft werden.</w:t>
      </w:r>
      <w:r>
        <w:rPr>
          <w:rFonts w:ascii="Arial" w:hAnsi="Arial" w:cs="Arial"/>
        </w:rPr>
        <w:t xml:space="preserve"> Es geht deshalb im Kern darum, diese Rechtsetzung nicht aus einem völkerrechtlich organisierten Gebilde entgegennehmen zu müssen, sondern sie auch in Brüssel selbst demokratisch zu setzen.</w:t>
      </w:r>
    </w:p>
    <w:p w:rsidR="009F7008" w:rsidRDefault="009F7008" w:rsidP="009F7008">
      <w:pPr>
        <w:rPr>
          <w:rFonts w:ascii="Arial" w:hAnsi="Arial" w:cs="Arial"/>
        </w:rPr>
      </w:pPr>
    </w:p>
    <w:p w:rsidR="009F7008" w:rsidRDefault="009F7008" w:rsidP="009F7008">
      <w:pPr>
        <w:rPr>
          <w:rFonts w:ascii="Arial" w:hAnsi="Arial" w:cs="Arial"/>
        </w:rPr>
      </w:pPr>
      <w:r>
        <w:rPr>
          <w:rFonts w:ascii="Arial" w:hAnsi="Arial" w:cs="Arial"/>
        </w:rPr>
        <w:t xml:space="preserve">Der entscheidende Punkt dabei ist, dass die notwendigen Strukturen nicht fern ab </w:t>
      </w:r>
      <w:proofErr w:type="gramStart"/>
      <w:r>
        <w:rPr>
          <w:rFonts w:ascii="Arial" w:hAnsi="Arial" w:cs="Arial"/>
        </w:rPr>
        <w:t>der Völker</w:t>
      </w:r>
      <w:proofErr w:type="gramEnd"/>
      <w:r>
        <w:rPr>
          <w:rFonts w:ascii="Arial" w:hAnsi="Arial" w:cs="Arial"/>
        </w:rPr>
        <w:t xml:space="preserve"> gebaut werden dürfen. Vielmehr müssen die Regierungen </w:t>
      </w:r>
      <w:r>
        <w:rPr>
          <w:rFonts w:ascii="Arial" w:hAnsi="Arial" w:cs="Arial"/>
          <w:i/>
        </w:rPr>
        <w:t>gleich nah am Volk</w:t>
      </w:r>
      <w:r>
        <w:rPr>
          <w:rFonts w:ascii="Arial" w:hAnsi="Arial" w:cs="Arial"/>
        </w:rPr>
        <w:t xml:space="preserve"> platziert werden - auf allen Ebenen. Auch auf der europäischen.</w:t>
      </w:r>
      <w:r>
        <w:rPr>
          <w:rFonts w:ascii="Arial" w:hAnsi="Arial" w:cs="Arial"/>
        </w:rPr>
        <w:br/>
      </w:r>
    </w:p>
    <w:p w:rsidR="009F7008" w:rsidRDefault="009F7008" w:rsidP="009F7008">
      <w:pPr>
        <w:rPr>
          <w:rFonts w:ascii="Arial" w:hAnsi="Arial" w:cs="Arial"/>
          <w:sz w:val="16"/>
          <w:szCs w:val="16"/>
        </w:rPr>
      </w:pPr>
      <w:r>
        <w:rPr>
          <w:rFonts w:ascii="Arial" w:hAnsi="Arial" w:cs="Arial"/>
          <w:i/>
        </w:rPr>
        <w:lastRenderedPageBreak/>
        <w:t xml:space="preserve">In Deutschland </w:t>
      </w:r>
      <w:r>
        <w:rPr>
          <w:rFonts w:ascii="Arial" w:hAnsi="Arial" w:cs="Arial"/>
        </w:rPr>
        <w:t>haben wir einen föderalen Aufbau:</w:t>
      </w:r>
      <w:r>
        <w:rPr>
          <w:rFonts w:ascii="Arial" w:hAnsi="Arial" w:cs="Arial"/>
          <w:sz w:val="16"/>
          <w:szCs w:val="16"/>
        </w:rPr>
        <w:br/>
      </w:r>
      <w:r>
        <w:rPr>
          <w:rFonts w:ascii="Arial" w:hAnsi="Arial" w:cs="Arial"/>
        </w:rPr>
        <w:t xml:space="preserve">o  In den Gemeinden werden die Aufgaben nach dem „Allzuständigkeitsprinzip“ definiert; kommunales Parlament und Bürgermeister werden gewählt. </w:t>
      </w:r>
    </w:p>
    <w:p w:rsidR="009F7008" w:rsidRDefault="009F7008" w:rsidP="009F7008">
      <w:pPr>
        <w:rPr>
          <w:rFonts w:ascii="Arial" w:hAnsi="Arial" w:cs="Arial"/>
        </w:rPr>
      </w:pPr>
      <w:r>
        <w:rPr>
          <w:rFonts w:ascii="Arial" w:hAnsi="Arial" w:cs="Arial"/>
        </w:rPr>
        <w:t>o</w:t>
      </w:r>
      <w:r>
        <w:rPr>
          <w:rFonts w:ascii="Arial" w:hAnsi="Arial" w:cs="Arial"/>
          <w:sz w:val="16"/>
          <w:szCs w:val="16"/>
        </w:rPr>
        <w:t xml:space="preserve">  </w:t>
      </w:r>
      <w:r>
        <w:rPr>
          <w:rFonts w:ascii="Arial" w:hAnsi="Arial" w:cs="Arial"/>
        </w:rPr>
        <w:t xml:space="preserve">In den Ländern sind die Aufgaben gemäß eigener Verfassung festgelegt; </w:t>
      </w:r>
      <w:r>
        <w:rPr>
          <w:rFonts w:ascii="Arial" w:hAnsi="Arial" w:cs="Arial"/>
        </w:rPr>
        <w:br/>
        <w:t xml:space="preserve">eigene Souveränität; Landesparlamente werden gewählt - eigene Legislative,  Exekutive und Judikative;  </w:t>
      </w:r>
    </w:p>
    <w:p w:rsidR="009F7008" w:rsidRDefault="009F7008" w:rsidP="009F7008">
      <w:pPr>
        <w:rPr>
          <w:rFonts w:ascii="Arial" w:hAnsi="Arial" w:cs="Arial"/>
        </w:rPr>
      </w:pPr>
      <w:r>
        <w:rPr>
          <w:rFonts w:ascii="Arial" w:hAnsi="Arial" w:cs="Arial"/>
        </w:rPr>
        <w:t>o  Im Bund sind die Aufgaben gemäß Grundgesetz festgelegt; Souveränität;</w:t>
      </w:r>
    </w:p>
    <w:p w:rsidR="009F7008" w:rsidRDefault="009F7008" w:rsidP="009F7008">
      <w:pPr>
        <w:rPr>
          <w:rFonts w:ascii="Arial" w:hAnsi="Arial" w:cs="Arial"/>
        </w:rPr>
      </w:pPr>
      <w:r>
        <w:rPr>
          <w:rFonts w:ascii="Arial" w:hAnsi="Arial" w:cs="Arial"/>
        </w:rPr>
        <w:t xml:space="preserve">Bundesparlament wird gewählt – eigene Legislative,  Exekutive und Judikative;  </w:t>
      </w:r>
    </w:p>
    <w:p w:rsidR="009F7008" w:rsidRDefault="009F7008" w:rsidP="009F7008">
      <w:pPr>
        <w:pStyle w:val="Default"/>
        <w:rPr>
          <w:rFonts w:ascii="Arial" w:hAnsi="Arial" w:cs="Arial"/>
          <w:sz w:val="16"/>
          <w:szCs w:val="16"/>
        </w:rPr>
      </w:pPr>
    </w:p>
    <w:p w:rsidR="009F7008" w:rsidRDefault="009F7008" w:rsidP="009F7008">
      <w:pPr>
        <w:rPr>
          <w:rFonts w:ascii="Arial" w:hAnsi="Arial" w:cs="Arial"/>
          <w:i/>
          <w:sz w:val="16"/>
          <w:szCs w:val="16"/>
        </w:rPr>
      </w:pPr>
      <w:r>
        <w:rPr>
          <w:rFonts w:ascii="Arial" w:hAnsi="Arial" w:cs="Arial"/>
          <w:i/>
        </w:rPr>
        <w:t xml:space="preserve">In Europa </w:t>
      </w:r>
      <w:r>
        <w:rPr>
          <w:rFonts w:ascii="Arial" w:hAnsi="Arial" w:cs="Arial"/>
        </w:rPr>
        <w:t>kann</w:t>
      </w:r>
      <w:r>
        <w:rPr>
          <w:rFonts w:ascii="Arial" w:hAnsi="Arial" w:cs="Arial"/>
          <w:i/>
        </w:rPr>
        <w:t xml:space="preserve"> </w:t>
      </w:r>
      <w:r>
        <w:rPr>
          <w:rFonts w:ascii="Arial" w:hAnsi="Arial" w:cs="Arial"/>
        </w:rPr>
        <w:t>es also nur um die Hinzufügung eines Handlungsstrangs nach demselben föderalen Muster gehen:</w:t>
      </w:r>
      <w:r>
        <w:rPr>
          <w:rFonts w:ascii="Arial" w:hAnsi="Arial" w:cs="Arial"/>
          <w:i/>
        </w:rPr>
        <w:br/>
      </w:r>
      <w:r>
        <w:rPr>
          <w:rFonts w:ascii="Arial" w:hAnsi="Arial" w:cs="Arial"/>
        </w:rPr>
        <w:t>o</w:t>
      </w:r>
      <w:r>
        <w:rPr>
          <w:rFonts w:ascii="Arial" w:hAnsi="Arial" w:cs="Arial"/>
          <w:i/>
          <w:sz w:val="16"/>
          <w:szCs w:val="16"/>
        </w:rPr>
        <w:t xml:space="preserve">  </w:t>
      </w:r>
      <w:r>
        <w:rPr>
          <w:rFonts w:ascii="Arial" w:hAnsi="Arial" w:cs="Arial"/>
        </w:rPr>
        <w:t>Aufgaben gemäß neuer europäischer Verfassung; eigene Souveränität;</w:t>
      </w:r>
    </w:p>
    <w:p w:rsidR="009F7008" w:rsidRDefault="009F7008" w:rsidP="009F7008">
      <w:pPr>
        <w:rPr>
          <w:rFonts w:ascii="Arial" w:hAnsi="Arial" w:cs="Arial"/>
        </w:rPr>
      </w:pPr>
      <w:r>
        <w:rPr>
          <w:rFonts w:ascii="Arial" w:hAnsi="Arial" w:cs="Arial"/>
        </w:rPr>
        <w:t xml:space="preserve">Wahl Europaparlament - Legislative,  Exekutive und Judikative;  </w:t>
      </w:r>
    </w:p>
    <w:p w:rsidR="009F7008" w:rsidRDefault="009F7008" w:rsidP="009F7008">
      <w:pPr>
        <w:pStyle w:val="Default"/>
        <w:rPr>
          <w:rFonts w:ascii="Arial" w:hAnsi="Arial" w:cs="Arial"/>
        </w:rPr>
      </w:pPr>
    </w:p>
    <w:p w:rsidR="009F7008" w:rsidRDefault="009F7008" w:rsidP="009F7008">
      <w:pPr>
        <w:pStyle w:val="Default"/>
        <w:rPr>
          <w:rFonts w:ascii="Arial" w:hAnsi="Arial" w:cs="Arial"/>
        </w:rPr>
      </w:pPr>
    </w:p>
    <w:p w:rsidR="009F7008" w:rsidRDefault="009F7008" w:rsidP="009F7008">
      <w:pPr>
        <w:pStyle w:val="Default"/>
        <w:rPr>
          <w:rFonts w:ascii="Arial" w:hAnsi="Arial" w:cs="Arial"/>
          <w:sz w:val="32"/>
          <w:szCs w:val="32"/>
        </w:rPr>
      </w:pPr>
      <w:r>
        <w:rPr>
          <w:rFonts w:ascii="Arial" w:hAnsi="Arial" w:cs="Arial"/>
          <w:sz w:val="32"/>
          <w:szCs w:val="32"/>
        </w:rPr>
        <w:t>Alle Ebenen zweistufig</w:t>
      </w:r>
    </w:p>
    <w:p w:rsidR="009F7008" w:rsidRDefault="009F7008" w:rsidP="009F7008">
      <w:pPr>
        <w:pStyle w:val="Default"/>
        <w:rPr>
          <w:rFonts w:ascii="Arial" w:hAnsi="Arial" w:cs="Arial"/>
          <w:sz w:val="32"/>
          <w:szCs w:val="32"/>
        </w:rPr>
      </w:pPr>
    </w:p>
    <w:p w:rsidR="009F7008" w:rsidRDefault="009F7008" w:rsidP="009F7008">
      <w:pPr>
        <w:pStyle w:val="Default"/>
      </w:pPr>
      <w:r>
        <w:rPr>
          <w:noProof/>
        </w:rPr>
        <w:drawing>
          <wp:inline distT="0" distB="0" distL="0" distR="0">
            <wp:extent cx="5228590" cy="3686810"/>
            <wp:effectExtent l="19050" t="0" r="0" b="0"/>
            <wp:docPr id="2" name="Bild 4" descr="0%20vier-Wah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0%20vier-Wahlen"/>
                    <pic:cNvPicPr>
                      <a:picLocks noChangeAspect="1" noChangeArrowheads="1"/>
                    </pic:cNvPicPr>
                  </pic:nvPicPr>
                  <pic:blipFill>
                    <a:blip r:embed="rId9" cstate="print"/>
                    <a:srcRect/>
                    <a:stretch>
                      <a:fillRect/>
                    </a:stretch>
                  </pic:blipFill>
                  <pic:spPr bwMode="auto">
                    <a:xfrm>
                      <a:off x="0" y="0"/>
                      <a:ext cx="5228590" cy="3686810"/>
                    </a:xfrm>
                    <a:prstGeom prst="rect">
                      <a:avLst/>
                    </a:prstGeom>
                    <a:noFill/>
                    <a:ln w="9525">
                      <a:noFill/>
                      <a:miter lim="800000"/>
                      <a:headEnd/>
                      <a:tailEnd/>
                    </a:ln>
                  </pic:spPr>
                </pic:pic>
              </a:graphicData>
            </a:graphic>
          </wp:inline>
        </w:drawing>
      </w:r>
    </w:p>
    <w:p w:rsidR="009F7008" w:rsidRDefault="009F7008" w:rsidP="009F7008">
      <w:pPr>
        <w:rPr>
          <w:rFonts w:ascii="Arial" w:hAnsi="Arial" w:cs="Arial"/>
          <w:b/>
        </w:rPr>
      </w:pPr>
    </w:p>
    <w:p w:rsidR="009F7008" w:rsidRDefault="009F7008" w:rsidP="009F7008">
      <w:pPr>
        <w:rPr>
          <w:rFonts w:ascii="Arial" w:hAnsi="Arial" w:cs="Arial"/>
          <w:sz w:val="20"/>
          <w:szCs w:val="20"/>
        </w:rPr>
      </w:pPr>
      <w:r>
        <w:rPr>
          <w:rFonts w:ascii="Arial" w:hAnsi="Arial" w:cs="Arial"/>
          <w:sz w:val="20"/>
          <w:szCs w:val="20"/>
        </w:rPr>
        <w:t xml:space="preserve">Quelle: </w:t>
      </w:r>
      <w:r>
        <w:rPr>
          <w:rFonts w:ascii="Arial" w:hAnsi="Arial" w:cs="Arial"/>
          <w:i/>
          <w:sz w:val="20"/>
          <w:szCs w:val="20"/>
        </w:rPr>
        <w:t>MacroAnalyst.de</w:t>
      </w:r>
    </w:p>
    <w:p w:rsidR="00E37B39" w:rsidRDefault="00E37B39" w:rsidP="009F7008">
      <w:pPr>
        <w:rPr>
          <w:rFonts w:ascii="Arial" w:hAnsi="Arial" w:cs="Arial"/>
        </w:rPr>
      </w:pPr>
    </w:p>
    <w:p w:rsidR="009F7008" w:rsidRDefault="009F7008" w:rsidP="009F7008">
      <w:pPr>
        <w:rPr>
          <w:rFonts w:ascii="Arial" w:hAnsi="Arial" w:cs="Arial"/>
        </w:rPr>
      </w:pPr>
      <w:r>
        <w:rPr>
          <w:rFonts w:ascii="Arial" w:hAnsi="Arial" w:cs="Arial"/>
        </w:rPr>
        <w:t>Hinzuzufügen wären Elemente der direkten Demokratie. Der konventionell und indirekt aufgebaute Einfluss des Volkes hat in den letzten 60 Jahren gezeigt, dass es den gewählten Abgeordneten zu leicht gemacht worde</w:t>
      </w:r>
      <w:r w:rsidR="00694581">
        <w:rPr>
          <w:rFonts w:ascii="Arial" w:hAnsi="Arial" w:cs="Arial"/>
        </w:rPr>
        <w:t xml:space="preserve">n ist, sich </w:t>
      </w:r>
      <w:r w:rsidR="00A14043">
        <w:rPr>
          <w:rFonts w:ascii="Arial" w:hAnsi="Arial" w:cs="Arial"/>
        </w:rPr>
        <w:t xml:space="preserve">erstaunlich </w:t>
      </w:r>
      <w:r w:rsidR="00694581">
        <w:rPr>
          <w:rFonts w:ascii="Arial" w:hAnsi="Arial" w:cs="Arial"/>
        </w:rPr>
        <w:t>weit vom Volk</w:t>
      </w:r>
      <w:r>
        <w:rPr>
          <w:rFonts w:ascii="Arial" w:hAnsi="Arial" w:cs="Arial"/>
        </w:rPr>
        <w:t xml:space="preserve">swillen unabhängig zu machen. </w:t>
      </w:r>
    </w:p>
    <w:p w:rsidR="0085586F" w:rsidRDefault="009F7008" w:rsidP="009F7008">
      <w:pPr>
        <w:pStyle w:val="StandardWeb"/>
        <w:rPr>
          <w:rFonts w:ascii="Arial" w:hAnsi="Arial" w:cs="Arial"/>
        </w:rPr>
      </w:pPr>
      <w:r>
        <w:rPr>
          <w:rFonts w:ascii="Arial" w:hAnsi="Arial" w:cs="Arial"/>
        </w:rPr>
        <w:t>Dies ist heute zu ändern.</w:t>
      </w:r>
      <w:r>
        <w:t xml:space="preserve"> </w:t>
      </w:r>
      <w:r>
        <w:rPr>
          <w:rFonts w:ascii="Arial" w:hAnsi="Arial" w:cs="Arial"/>
        </w:rPr>
        <w:t xml:space="preserve">In eine Verfassung sind </w:t>
      </w:r>
      <w:r>
        <w:rPr>
          <w:rFonts w:ascii="Arial" w:hAnsi="Arial" w:cs="Arial"/>
          <w:iCs/>
        </w:rPr>
        <w:t>politische Entscheidungsverfahren</w:t>
      </w:r>
      <w:r>
        <w:rPr>
          <w:rFonts w:ascii="Arial" w:hAnsi="Arial" w:cs="Arial"/>
        </w:rPr>
        <w:t xml:space="preserve"> mit direkter Beteiligung der Bevölkerung einzubauen (</w:t>
      </w:r>
      <w:r>
        <w:rPr>
          <w:rFonts w:ascii="Arial" w:hAnsi="Arial" w:cs="Arial"/>
          <w:iCs/>
        </w:rPr>
        <w:t>Volksabstimmungen für</w:t>
      </w:r>
      <w:r>
        <w:rPr>
          <w:rFonts w:ascii="Arial" w:hAnsi="Arial" w:cs="Arial"/>
        </w:rPr>
        <w:t xml:space="preserve"> aus dem Volk initiierte Vorlagen).</w:t>
      </w:r>
    </w:p>
    <w:p w:rsidR="009D4255" w:rsidRDefault="009D4255" w:rsidP="009F7008">
      <w:pPr>
        <w:pStyle w:val="StandardWeb"/>
        <w:rPr>
          <w:rFonts w:ascii="Arial" w:hAnsi="Arial" w:cs="Arial"/>
        </w:rPr>
      </w:pPr>
    </w:p>
    <w:p w:rsidR="009F7008" w:rsidRPr="00BD478B" w:rsidRDefault="009F7008" w:rsidP="009F7008">
      <w:pPr>
        <w:pStyle w:val="StandardWeb"/>
        <w:rPr>
          <w:rFonts w:ascii="Arial" w:hAnsi="Arial" w:cs="Arial"/>
          <w:sz w:val="28"/>
          <w:szCs w:val="28"/>
        </w:rPr>
      </w:pPr>
      <w:r w:rsidRPr="00BD478B">
        <w:rPr>
          <w:rFonts w:ascii="Arial" w:hAnsi="Arial" w:cs="Arial"/>
          <w:sz w:val="28"/>
          <w:szCs w:val="28"/>
        </w:rPr>
        <w:lastRenderedPageBreak/>
        <w:t>Elemente direkter Demokratie einbauen</w:t>
      </w:r>
    </w:p>
    <w:p w:rsidR="009F7008" w:rsidRDefault="009F7008" w:rsidP="009F7008">
      <w:pPr>
        <w:pStyle w:val="StandardWeb"/>
        <w:rPr>
          <w:rFonts w:ascii="Arial" w:hAnsi="Arial" w:cs="Arial"/>
        </w:rPr>
      </w:pPr>
      <w:r w:rsidRPr="00CF5841">
        <w:rPr>
          <w:rFonts w:ascii="Arial" w:hAnsi="Arial" w:cs="Arial"/>
        </w:rPr>
        <w:object w:dxaOrig="7196" w:dyaOrig="5395">
          <v:shape id="_x0000_i1026" type="#_x0000_t75" style="width:410.65pt;height:309.95pt" o:ole="">
            <v:imagedata r:id="rId10" o:title=""/>
          </v:shape>
          <o:OLEObject Type="Embed" ProgID="PowerPoint.Slide.12" ShapeID="_x0000_i1026" DrawAspect="Content" ObjectID="_1359448658" r:id="rId11"/>
        </w:object>
      </w:r>
    </w:p>
    <w:p w:rsidR="009F7008" w:rsidRDefault="009F7008" w:rsidP="009F7008">
      <w:pPr>
        <w:rPr>
          <w:rFonts w:ascii="Arial" w:hAnsi="Arial" w:cs="Arial"/>
          <w:sz w:val="20"/>
          <w:szCs w:val="20"/>
        </w:rPr>
      </w:pPr>
      <w:r>
        <w:rPr>
          <w:rFonts w:ascii="Arial" w:hAnsi="Arial" w:cs="Arial"/>
          <w:sz w:val="20"/>
          <w:szCs w:val="20"/>
        </w:rPr>
        <w:t xml:space="preserve">         Quelle: </w:t>
      </w:r>
      <w:r>
        <w:rPr>
          <w:rFonts w:ascii="Arial" w:hAnsi="Arial" w:cs="Arial"/>
          <w:i/>
          <w:sz w:val="20"/>
          <w:szCs w:val="20"/>
        </w:rPr>
        <w:t>MacroAnalyst.de</w:t>
      </w:r>
    </w:p>
    <w:p w:rsidR="009F7008" w:rsidRDefault="009F7008" w:rsidP="009F7008"/>
    <w:p w:rsidR="0085586F" w:rsidRDefault="0085586F" w:rsidP="009B25EE">
      <w:pPr>
        <w:rPr>
          <w:rFonts w:ascii="Arial" w:hAnsi="Arial" w:cs="Arial"/>
          <w:i/>
          <w:sz w:val="28"/>
          <w:szCs w:val="28"/>
        </w:rPr>
      </w:pPr>
    </w:p>
    <w:p w:rsidR="009B25EE" w:rsidRDefault="009B25EE" w:rsidP="009B25EE">
      <w:pPr>
        <w:rPr>
          <w:rFonts w:ascii="Arial" w:hAnsi="Arial" w:cs="Arial"/>
          <w:i/>
          <w:sz w:val="28"/>
          <w:szCs w:val="28"/>
        </w:rPr>
      </w:pPr>
      <w:r>
        <w:rPr>
          <w:rFonts w:ascii="Arial" w:hAnsi="Arial" w:cs="Arial"/>
          <w:i/>
          <w:sz w:val="28"/>
          <w:szCs w:val="28"/>
        </w:rPr>
        <w:t xml:space="preserve">Ziel 2:  Vertikale Gewaltenteilung – Sicherung der Souveränität  </w:t>
      </w:r>
    </w:p>
    <w:p w:rsidR="009B25EE" w:rsidRDefault="009B25EE" w:rsidP="009B25EE">
      <w:pPr>
        <w:rPr>
          <w:rFonts w:ascii="Arial" w:hAnsi="Arial" w:cs="Arial"/>
          <w:sz w:val="20"/>
          <w:szCs w:val="20"/>
        </w:rPr>
      </w:pPr>
    </w:p>
    <w:p w:rsidR="009B25EE" w:rsidRDefault="009B25EE" w:rsidP="009B25EE">
      <w:pPr>
        <w:rPr>
          <w:rFonts w:ascii="Arial" w:hAnsi="Arial" w:cs="Arial"/>
        </w:rPr>
      </w:pPr>
      <w:r>
        <w:rPr>
          <w:rFonts w:ascii="Arial" w:hAnsi="Arial" w:cs="Arial"/>
        </w:rPr>
        <w:t>Souveränität sichern, dieses Ziel klingt selbstverständlich. Steht das Grundgesetz nicht unverrückbar, hinsichtlich fundamentaler Rechte sogar mit einer  „Ewigkeitsgarantie“ versehen? Garantiert das Bundesverfassungsgericht nicht diese Grundrechte?</w:t>
      </w:r>
    </w:p>
    <w:p w:rsidR="009B25EE" w:rsidRDefault="009B25EE" w:rsidP="009B25EE">
      <w:pPr>
        <w:rPr>
          <w:rFonts w:ascii="Arial" w:hAnsi="Arial" w:cs="Arial"/>
          <w:sz w:val="20"/>
          <w:szCs w:val="20"/>
        </w:rPr>
      </w:pPr>
    </w:p>
    <w:p w:rsidR="00E37B39" w:rsidRDefault="009B25EE" w:rsidP="00E37B39">
      <w:pPr>
        <w:rPr>
          <w:rFonts w:ascii="Arial" w:hAnsi="Arial" w:cs="Arial"/>
        </w:rPr>
      </w:pPr>
      <w:r>
        <w:rPr>
          <w:rFonts w:ascii="Arial" w:hAnsi="Arial" w:cs="Arial"/>
        </w:rPr>
        <w:t>Die Form steht, in der Tat. Doch gilt eben auch, dass</w:t>
      </w:r>
      <w:r w:rsidR="000C5870">
        <w:rPr>
          <w:rFonts w:ascii="Arial" w:hAnsi="Arial" w:cs="Arial"/>
        </w:rPr>
        <w:t xml:space="preserve"> 84 % der Rechtsakte bereits im</w:t>
      </w:r>
      <w:r>
        <w:rPr>
          <w:rFonts w:ascii="Arial" w:hAnsi="Arial" w:cs="Arial"/>
        </w:rPr>
        <w:t xml:space="preserve"> demokratieferne</w:t>
      </w:r>
      <w:r w:rsidR="000C5870">
        <w:rPr>
          <w:rFonts w:ascii="Arial" w:hAnsi="Arial" w:cs="Arial"/>
        </w:rPr>
        <w:t>n</w:t>
      </w:r>
      <w:r>
        <w:rPr>
          <w:rFonts w:ascii="Arial" w:hAnsi="Arial" w:cs="Arial"/>
        </w:rPr>
        <w:t xml:space="preserve"> Brüssel </w:t>
      </w:r>
      <w:r w:rsidR="000C5870">
        <w:rPr>
          <w:rFonts w:ascii="Arial" w:hAnsi="Arial" w:cs="Arial"/>
        </w:rPr>
        <w:t>entstehen</w:t>
      </w:r>
      <w:r>
        <w:rPr>
          <w:rFonts w:ascii="Arial" w:hAnsi="Arial" w:cs="Arial"/>
        </w:rPr>
        <w:t xml:space="preserve">. Bedeutet das nicht, dass wir 84 Prozent unserer Souveränität an Brüssel abgegeben haben? Sind wir nicht bereits weitgehend fremdgesteuert? </w:t>
      </w:r>
    </w:p>
    <w:p w:rsidR="009B25EE" w:rsidRDefault="009B25EE" w:rsidP="00E37B39">
      <w:pPr>
        <w:rPr>
          <w:rFonts w:ascii="Arial" w:hAnsi="Arial" w:cs="Arial"/>
        </w:rPr>
      </w:pPr>
      <w:r>
        <w:rPr>
          <w:rFonts w:ascii="Arial" w:hAnsi="Arial" w:cs="Arial"/>
        </w:rPr>
        <w:t>Zu den in die EU von vornherein eingebauten Bösartigkeiten gehörte vor allem eine fehlende Verfassungsregel, die die vertikale Gewaltenteilung klar definiert hätte. Genau dieser Mangel führte zur Abtretung dieses Stroms von Rechtsakten.</w:t>
      </w:r>
    </w:p>
    <w:p w:rsidR="009B25EE" w:rsidRDefault="009B25EE" w:rsidP="009B25EE">
      <w:pPr>
        <w:pStyle w:val="Default"/>
        <w:rPr>
          <w:rFonts w:ascii="Arial" w:hAnsi="Arial" w:cs="Arial"/>
        </w:rPr>
      </w:pPr>
      <w:r>
        <w:rPr>
          <w:rFonts w:ascii="Arial" w:hAnsi="Arial" w:cs="Arial"/>
        </w:rPr>
        <w:t>Das hat zu der Exekutivlastigkeit geführt, die heute allenthalben beklagt wird. Wohlgemerkt: Wäre beispielsweise ein demokratischer Bundesstaat in Europa</w:t>
      </w:r>
    </w:p>
    <w:p w:rsidR="009B25EE" w:rsidRDefault="009B25EE" w:rsidP="009B25EE">
      <w:pPr>
        <w:pStyle w:val="Default"/>
        <w:rPr>
          <w:rFonts w:ascii="Arial" w:hAnsi="Arial" w:cs="Arial"/>
        </w:rPr>
      </w:pPr>
      <w:r>
        <w:rPr>
          <w:rFonts w:ascii="Arial" w:hAnsi="Arial" w:cs="Arial"/>
        </w:rPr>
        <w:t xml:space="preserve">geschaffen worden, wären diese 84 % ganz anders zu beurteilen. Wir haben es aber mit der Anreicherung einer Exekutive zu tun, die demokratiefern ist  – bzw. mit Demokratie gar nichts zu tun hat. Dies ist European </w:t>
      </w:r>
      <w:proofErr w:type="spellStart"/>
      <w:r>
        <w:rPr>
          <w:rFonts w:ascii="Arial" w:hAnsi="Arial" w:cs="Arial"/>
        </w:rPr>
        <w:t>Governance</w:t>
      </w:r>
      <w:proofErr w:type="spellEnd"/>
      <w:r>
        <w:rPr>
          <w:rFonts w:ascii="Arial" w:hAnsi="Arial" w:cs="Arial"/>
        </w:rPr>
        <w:t xml:space="preserve">, statt eines demokratischen European </w:t>
      </w:r>
      <w:proofErr w:type="spellStart"/>
      <w:r>
        <w:rPr>
          <w:rFonts w:ascii="Arial" w:hAnsi="Arial" w:cs="Arial"/>
        </w:rPr>
        <w:t>Government</w:t>
      </w:r>
      <w:proofErr w:type="spellEnd"/>
      <w:r>
        <w:rPr>
          <w:rFonts w:ascii="Arial" w:hAnsi="Arial" w:cs="Arial"/>
        </w:rPr>
        <w:t xml:space="preserve">.   </w:t>
      </w:r>
    </w:p>
    <w:p w:rsidR="009B25EE" w:rsidRDefault="009D4255" w:rsidP="009B25EE">
      <w:pPr>
        <w:rPr>
          <w:rFonts w:ascii="Arial" w:hAnsi="Arial" w:cs="Arial"/>
        </w:rPr>
      </w:pPr>
      <w:r>
        <w:rPr>
          <w:rFonts w:ascii="Arial" w:hAnsi="Arial" w:cs="Arial"/>
          <w:bCs/>
          <w:iCs/>
          <w:color w:val="000000"/>
        </w:rPr>
        <w:br/>
      </w:r>
      <w:r w:rsidR="008F4BAE">
        <w:rPr>
          <w:rFonts w:ascii="Arial" w:hAnsi="Arial" w:cs="Arial"/>
        </w:rPr>
        <w:br/>
      </w:r>
      <w:r w:rsidR="009B25EE">
        <w:rPr>
          <w:rFonts w:ascii="Arial" w:hAnsi="Arial" w:cs="Arial"/>
        </w:rPr>
        <w:lastRenderedPageBreak/>
        <w:t xml:space="preserve">Unabdingbar für ein neues Europa ist, diesen Mangel zu beheben. Die Geltungskraft unseres Grundgesetzes kann nicht dauernd und schleichend immer weiter demokratischem Einfluss entzogen werden. Dann bleibt am Ende in der Tat nur noch Markt statt Staat. </w:t>
      </w:r>
    </w:p>
    <w:p w:rsidR="009B25EE" w:rsidRDefault="009B25EE" w:rsidP="009B25EE">
      <w:pPr>
        <w:rPr>
          <w:rFonts w:ascii="Arial" w:hAnsi="Arial" w:cs="Arial"/>
        </w:rPr>
      </w:pPr>
    </w:p>
    <w:p w:rsidR="009B25EE" w:rsidRDefault="009B25EE" w:rsidP="009B25EE">
      <w:pPr>
        <w:rPr>
          <w:rFonts w:ascii="Arial" w:hAnsi="Arial" w:cs="Arial"/>
        </w:rPr>
      </w:pPr>
      <w:r>
        <w:rPr>
          <w:rFonts w:ascii="Arial" w:hAnsi="Arial" w:cs="Arial"/>
        </w:rPr>
        <w:t>Allenthalben wird das „Subsidiaritätsprinzip“ als grundlegendes Prinzip der EU geführt. Ihm zufolge sollen staatliche Eingriffe und öffentliche Leistungen auf der tiefst möglichen hierarchischen Ebene erfolgen.</w:t>
      </w:r>
    </w:p>
    <w:p w:rsidR="009B25EE" w:rsidRDefault="009B25EE" w:rsidP="009B25EE">
      <w:pPr>
        <w:rPr>
          <w:rFonts w:ascii="Arial" w:hAnsi="Arial" w:cs="Arial"/>
        </w:rPr>
      </w:pPr>
    </w:p>
    <w:p w:rsidR="009B25EE" w:rsidRDefault="009B25EE" w:rsidP="009B25EE">
      <w:pPr>
        <w:pStyle w:val="Default"/>
        <w:rPr>
          <w:rFonts w:ascii="Arial" w:hAnsi="Arial" w:cs="Arial"/>
        </w:rPr>
      </w:pPr>
    </w:p>
    <w:p w:rsidR="009B25EE" w:rsidRDefault="009B25EE" w:rsidP="009B25EE">
      <w:pPr>
        <w:pStyle w:val="Default"/>
        <w:jc w:val="center"/>
        <w:rPr>
          <w:rFonts w:ascii="Arial" w:hAnsi="Arial" w:cs="Arial"/>
        </w:rPr>
      </w:pPr>
      <w:r>
        <w:rPr>
          <w:rFonts w:ascii="Arial" w:hAnsi="Arial" w:cs="Arial"/>
          <w:noProof/>
        </w:rPr>
        <w:drawing>
          <wp:inline distT="0" distB="0" distL="0" distR="0">
            <wp:extent cx="1518920" cy="1902460"/>
            <wp:effectExtent l="0" t="0" r="0" b="0"/>
            <wp:docPr id="3" name="Bild 5" descr="Subsidiarität---Exe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Subsidiarität---ExeLast"/>
                    <pic:cNvPicPr>
                      <a:picLocks noChangeAspect="1" noChangeArrowheads="1"/>
                    </pic:cNvPicPr>
                  </pic:nvPicPr>
                  <pic:blipFill>
                    <a:blip r:embed="rId12" cstate="print"/>
                    <a:srcRect/>
                    <a:stretch>
                      <a:fillRect/>
                    </a:stretch>
                  </pic:blipFill>
                  <pic:spPr bwMode="auto">
                    <a:xfrm>
                      <a:off x="0" y="0"/>
                      <a:ext cx="1518920" cy="1902460"/>
                    </a:xfrm>
                    <a:prstGeom prst="rect">
                      <a:avLst/>
                    </a:prstGeom>
                    <a:noFill/>
                    <a:ln w="9525">
                      <a:noFill/>
                      <a:miter lim="800000"/>
                      <a:headEnd/>
                      <a:tailEnd/>
                    </a:ln>
                  </pic:spPr>
                </pic:pic>
              </a:graphicData>
            </a:graphic>
          </wp:inline>
        </w:drawing>
      </w:r>
    </w:p>
    <w:p w:rsidR="009B25EE" w:rsidRDefault="009B25EE" w:rsidP="009B25EE">
      <w:pPr>
        <w:pStyle w:val="Default"/>
        <w:rPr>
          <w:rFonts w:ascii="Arial" w:hAnsi="Arial" w:cs="Arial"/>
        </w:rPr>
      </w:pPr>
    </w:p>
    <w:p w:rsidR="009B25EE" w:rsidRDefault="009B25EE" w:rsidP="009B25EE">
      <w:pPr>
        <w:pStyle w:val="Default"/>
        <w:rPr>
          <w:rFonts w:ascii="Arial" w:hAnsi="Arial" w:cs="Arial"/>
        </w:rPr>
      </w:pPr>
    </w:p>
    <w:p w:rsidR="009B25EE" w:rsidRDefault="009B25EE" w:rsidP="009B25EE">
      <w:pPr>
        <w:pStyle w:val="Default"/>
        <w:rPr>
          <w:rFonts w:ascii="Arial" w:hAnsi="Arial" w:cs="Arial"/>
          <w:bCs/>
          <w:iCs/>
        </w:rPr>
      </w:pPr>
      <w:r>
        <w:rPr>
          <w:rFonts w:ascii="Arial" w:hAnsi="Arial" w:cs="Arial"/>
        </w:rPr>
        <w:t>Subsidiarität wird zwar als wichtiges Prinzip für die EU herausgestellt, allein – gerichtet hat sich danach niemand. Im Gegenteil. Auch die deutsche Legislative wie die Exekutive haben 50 Jahre lang dazu beigetragen, dass sich eine schwere Exekutivlastigkeit herausbilden konnte. D</w:t>
      </w:r>
      <w:r>
        <w:rPr>
          <w:rFonts w:ascii="Arial" w:hAnsi="Arial" w:cs="Arial"/>
          <w:bCs/>
          <w:iCs/>
        </w:rPr>
        <w:t xml:space="preserve">as hat die europäische Idee der Nachkriegszeit beschädigt. </w:t>
      </w:r>
    </w:p>
    <w:p w:rsidR="009B25EE" w:rsidRDefault="009B25EE" w:rsidP="009B25EE">
      <w:pPr>
        <w:pStyle w:val="Default"/>
        <w:rPr>
          <w:rFonts w:ascii="Arial" w:hAnsi="Arial" w:cs="Arial"/>
          <w:bCs/>
          <w:iCs/>
        </w:rPr>
      </w:pPr>
    </w:p>
    <w:p w:rsidR="009B25EE" w:rsidRDefault="009B25EE" w:rsidP="009B25EE">
      <w:pPr>
        <w:pStyle w:val="Default"/>
        <w:rPr>
          <w:rFonts w:ascii="Arial" w:hAnsi="Arial" w:cs="Arial"/>
        </w:rPr>
      </w:pPr>
      <w:r>
        <w:rPr>
          <w:rFonts w:ascii="Arial" w:hAnsi="Arial" w:cs="Arial"/>
        </w:rPr>
        <w:t xml:space="preserve">Genau an diesem Punkt hat das BVerfG deshalb ein Stoppschild gesetzt. </w:t>
      </w:r>
      <w:r>
        <w:rPr>
          <w:rFonts w:ascii="Arial" w:hAnsi="Arial" w:cs="Arial"/>
        </w:rPr>
        <w:br/>
        <w:t>Sein Urteil sagt es zwar nicht explizit, aber der Sinn ist offensichtlich:                    Man kann weder die Abgeordneten noch gar die Regierung Europapolitik machen lassen, ohne ihnen hier feste und nur schwer zu verändernde Regeln vorzugeben.</w:t>
      </w:r>
    </w:p>
    <w:p w:rsidR="009B25EE" w:rsidRDefault="009B25EE" w:rsidP="009B25EE">
      <w:pPr>
        <w:rPr>
          <w:rFonts w:ascii="Arial" w:hAnsi="Arial" w:cs="Arial"/>
        </w:rPr>
      </w:pPr>
      <w:r>
        <w:rPr>
          <w:rFonts w:ascii="Arial" w:hAnsi="Arial" w:cs="Arial"/>
        </w:rPr>
        <w:t xml:space="preserve">Allzu willig lassen sie sich sonst zum Büttel von Global </w:t>
      </w:r>
      <w:proofErr w:type="spellStart"/>
      <w:r>
        <w:rPr>
          <w:rFonts w:ascii="Arial" w:hAnsi="Arial" w:cs="Arial"/>
        </w:rPr>
        <w:t>Governance</w:t>
      </w:r>
      <w:proofErr w:type="spellEnd"/>
      <w:r>
        <w:rPr>
          <w:rFonts w:ascii="Arial" w:hAnsi="Arial" w:cs="Arial"/>
        </w:rPr>
        <w:t xml:space="preserve"> machen.</w:t>
      </w:r>
    </w:p>
    <w:p w:rsidR="009B25EE" w:rsidRDefault="009B25EE" w:rsidP="009B25EE">
      <w:pPr>
        <w:pStyle w:val="Default"/>
        <w:rPr>
          <w:rFonts w:ascii="Arial" w:hAnsi="Arial" w:cs="Arial"/>
          <w:bCs/>
          <w:iCs/>
        </w:rPr>
      </w:pPr>
    </w:p>
    <w:p w:rsidR="009B25EE" w:rsidRDefault="009B25EE" w:rsidP="009B25EE">
      <w:pPr>
        <w:pStyle w:val="Default"/>
        <w:rPr>
          <w:rFonts w:ascii="Arial" w:hAnsi="Arial" w:cs="Arial"/>
          <w:bCs/>
          <w:iCs/>
        </w:rPr>
      </w:pPr>
      <w:r>
        <w:rPr>
          <w:rFonts w:ascii="Arial" w:hAnsi="Arial" w:cs="Arial"/>
          <w:bCs/>
          <w:iCs/>
        </w:rPr>
        <w:t xml:space="preserve">Ein auf Integration und Homogenität ausgerichteter Bundesstaat ist deshalb heute – bedingt durch diese Fehlentwicklung - nicht mehr durchsetzbar. Die zeitgemäße Option zur Weiterentwicklung Europas ist deshalb eine demokratische Föderation. </w:t>
      </w:r>
    </w:p>
    <w:p w:rsidR="00E37B39" w:rsidRDefault="009B25EE" w:rsidP="009B25EE">
      <w:pPr>
        <w:pStyle w:val="Default"/>
        <w:rPr>
          <w:rFonts w:ascii="Arial" w:hAnsi="Arial" w:cs="Arial"/>
          <w:bCs/>
          <w:iCs/>
        </w:rPr>
      </w:pPr>
      <w:r>
        <w:rPr>
          <w:rFonts w:ascii="Arial" w:hAnsi="Arial" w:cs="Arial"/>
          <w:bCs/>
          <w:iCs/>
        </w:rPr>
        <w:t xml:space="preserve">In ihr müssen die beiden Ziele „Souveränität“ und „Rolle in der Welt“ neu ausbalanciert werden. </w:t>
      </w:r>
    </w:p>
    <w:p w:rsidR="009B25EE" w:rsidRPr="00E37B39" w:rsidRDefault="00E37B39" w:rsidP="009B25EE">
      <w:pPr>
        <w:pStyle w:val="Default"/>
        <w:rPr>
          <w:rFonts w:ascii="Arial" w:hAnsi="Arial" w:cs="Arial"/>
          <w:bCs/>
          <w:iCs/>
        </w:rPr>
      </w:pPr>
      <w:r>
        <w:rPr>
          <w:rFonts w:ascii="Arial" w:hAnsi="Arial" w:cs="Arial"/>
          <w:bCs/>
          <w:iCs/>
        </w:rPr>
        <w:br/>
      </w:r>
      <w:r w:rsidR="009B25EE">
        <w:rPr>
          <w:rFonts w:ascii="Arial" w:hAnsi="Arial" w:cs="Arial"/>
          <w:bCs/>
          <w:iCs/>
        </w:rPr>
        <w:t xml:space="preserve">Der Schlüssel für die Ausbalancierung ist die </w:t>
      </w:r>
      <w:r w:rsidR="009B25EE">
        <w:rPr>
          <w:rFonts w:ascii="Arial" w:hAnsi="Arial" w:cs="Arial"/>
          <w:i/>
        </w:rPr>
        <w:t>vertikale Gewaltenteilung.</w:t>
      </w:r>
      <w:r w:rsidR="009B25EE">
        <w:rPr>
          <w:rFonts w:ascii="Arial" w:hAnsi="Arial" w:cs="Arial"/>
        </w:rPr>
        <w:t xml:space="preserve"> </w:t>
      </w:r>
    </w:p>
    <w:p w:rsidR="009B25EE" w:rsidRDefault="009B25EE" w:rsidP="009B25EE">
      <w:pPr>
        <w:pStyle w:val="Default"/>
        <w:rPr>
          <w:rFonts w:ascii="Arial" w:hAnsi="Arial" w:cs="Arial"/>
        </w:rPr>
      </w:pPr>
    </w:p>
    <w:p w:rsidR="009B25EE" w:rsidRDefault="009B25EE" w:rsidP="009B25EE">
      <w:pPr>
        <w:pStyle w:val="Default"/>
        <w:rPr>
          <w:rFonts w:ascii="Arial" w:hAnsi="Arial" w:cs="Arial"/>
        </w:rPr>
      </w:pPr>
    </w:p>
    <w:p w:rsidR="009D4255" w:rsidRDefault="009D4255" w:rsidP="009B25EE">
      <w:pPr>
        <w:pStyle w:val="Default"/>
        <w:rPr>
          <w:rFonts w:ascii="Arial" w:hAnsi="Arial" w:cs="Arial"/>
        </w:rPr>
      </w:pPr>
    </w:p>
    <w:p w:rsidR="00A14043" w:rsidRDefault="00A14043" w:rsidP="009B25EE">
      <w:pPr>
        <w:pStyle w:val="Default"/>
        <w:rPr>
          <w:rFonts w:ascii="Arial" w:hAnsi="Arial" w:cs="Arial"/>
        </w:rPr>
      </w:pPr>
    </w:p>
    <w:p w:rsidR="00A14043" w:rsidRDefault="00A14043" w:rsidP="009B25EE">
      <w:pPr>
        <w:pStyle w:val="Default"/>
        <w:rPr>
          <w:rFonts w:ascii="Arial" w:hAnsi="Arial" w:cs="Arial"/>
        </w:rPr>
      </w:pPr>
    </w:p>
    <w:p w:rsidR="00A14043" w:rsidRDefault="00A14043" w:rsidP="009B25EE">
      <w:pPr>
        <w:pStyle w:val="Default"/>
        <w:rPr>
          <w:rFonts w:ascii="Arial" w:hAnsi="Arial" w:cs="Arial"/>
        </w:rPr>
      </w:pPr>
    </w:p>
    <w:p w:rsidR="00A14043" w:rsidRDefault="00A14043" w:rsidP="009B25EE">
      <w:pPr>
        <w:pStyle w:val="Default"/>
        <w:rPr>
          <w:rFonts w:ascii="Arial" w:hAnsi="Arial" w:cs="Arial"/>
        </w:rPr>
      </w:pPr>
    </w:p>
    <w:p w:rsidR="00A14043" w:rsidRDefault="00A14043" w:rsidP="009B25EE">
      <w:pPr>
        <w:pStyle w:val="Default"/>
        <w:rPr>
          <w:rFonts w:ascii="Arial" w:hAnsi="Arial" w:cs="Arial"/>
        </w:rPr>
      </w:pPr>
    </w:p>
    <w:p w:rsidR="00A14043" w:rsidRDefault="00A14043" w:rsidP="009B25EE">
      <w:pPr>
        <w:pStyle w:val="Default"/>
        <w:rPr>
          <w:rFonts w:ascii="Arial" w:hAnsi="Arial" w:cs="Arial"/>
        </w:rPr>
      </w:pPr>
    </w:p>
    <w:p w:rsidR="009B25EE" w:rsidRDefault="009B25EE" w:rsidP="009B25EE">
      <w:pPr>
        <w:pStyle w:val="Default"/>
        <w:rPr>
          <w:rFonts w:ascii="Arial" w:hAnsi="Arial" w:cs="Arial"/>
          <w:bCs/>
          <w:iCs/>
          <w:sz w:val="32"/>
          <w:szCs w:val="32"/>
        </w:rPr>
      </w:pPr>
      <w:r>
        <w:rPr>
          <w:rFonts w:ascii="Arial" w:hAnsi="Arial" w:cs="Arial"/>
          <w:bCs/>
          <w:iCs/>
          <w:sz w:val="32"/>
          <w:szCs w:val="32"/>
        </w:rPr>
        <w:lastRenderedPageBreak/>
        <w:t>Vertikale Gewaltenteilung</w:t>
      </w:r>
    </w:p>
    <w:p w:rsidR="009B25EE" w:rsidRDefault="009B25EE" w:rsidP="009B25EE">
      <w:pPr>
        <w:pStyle w:val="Default"/>
        <w:rPr>
          <w:rFonts w:ascii="Arial" w:hAnsi="Arial" w:cs="Arial"/>
          <w:bCs/>
          <w:iCs/>
          <w:sz w:val="32"/>
          <w:szCs w:val="32"/>
        </w:rPr>
      </w:pPr>
    </w:p>
    <w:p w:rsidR="009B25EE" w:rsidRDefault="009B25EE" w:rsidP="009B25EE">
      <w:pPr>
        <w:pStyle w:val="Default"/>
        <w:rPr>
          <w:rFonts w:ascii="Arial" w:hAnsi="Arial" w:cs="Arial"/>
          <w:bCs/>
          <w:iCs/>
          <w:sz w:val="40"/>
          <w:szCs w:val="40"/>
        </w:rPr>
      </w:pPr>
      <w:r w:rsidRPr="00446D4F">
        <w:rPr>
          <w:rFonts w:ascii="Arial" w:hAnsi="Arial" w:cs="Arial"/>
          <w:bCs/>
          <w:iCs/>
          <w:sz w:val="40"/>
          <w:szCs w:val="40"/>
        </w:rPr>
        <w:object w:dxaOrig="7196" w:dyaOrig="5395">
          <v:shape id="_x0000_i1027" type="#_x0000_t75" style="width:5in;height:270.3pt" o:ole="">
            <v:imagedata r:id="rId13" o:title=""/>
          </v:shape>
          <o:OLEObject Type="Embed" ProgID="PowerPoint.Slide.12" ShapeID="_x0000_i1027" DrawAspect="Content" ObjectID="_1359448659" r:id="rId14"/>
        </w:object>
      </w:r>
    </w:p>
    <w:p w:rsidR="009B25EE" w:rsidRDefault="009B25EE" w:rsidP="009B25EE">
      <w:pPr>
        <w:pStyle w:val="Default"/>
        <w:rPr>
          <w:rFonts w:ascii="Arial" w:hAnsi="Arial" w:cs="Arial"/>
          <w:bCs/>
          <w:iCs/>
          <w:sz w:val="40"/>
          <w:szCs w:val="40"/>
        </w:rPr>
      </w:pPr>
    </w:p>
    <w:p w:rsidR="009B25EE" w:rsidRDefault="009B25EE" w:rsidP="009B25EE">
      <w:pPr>
        <w:pStyle w:val="Default"/>
        <w:rPr>
          <w:rFonts w:ascii="Arial" w:hAnsi="Arial" w:cs="Arial"/>
        </w:rPr>
      </w:pPr>
      <w:r>
        <w:rPr>
          <w:rFonts w:ascii="Arial" w:hAnsi="Arial" w:cs="Arial"/>
        </w:rPr>
        <w:t xml:space="preserve">In einer Föderation sind jeder Ebene klar voneinander abgegrenzte Aufgaben zuzuweisen. </w:t>
      </w:r>
    </w:p>
    <w:p w:rsidR="009B25EE" w:rsidRDefault="009B25EE" w:rsidP="009B25EE">
      <w:pPr>
        <w:pStyle w:val="Default"/>
        <w:rPr>
          <w:rFonts w:ascii="Arial" w:hAnsi="Arial" w:cs="Arial"/>
        </w:rPr>
      </w:pPr>
    </w:p>
    <w:p w:rsidR="009B25EE" w:rsidRDefault="009B25EE" w:rsidP="009B25EE">
      <w:pPr>
        <w:pStyle w:val="Default"/>
        <w:rPr>
          <w:rFonts w:ascii="Arial" w:hAnsi="Arial" w:cs="Arial"/>
        </w:rPr>
      </w:pPr>
      <w:r>
        <w:rPr>
          <w:rFonts w:ascii="Arial" w:hAnsi="Arial" w:cs="Arial"/>
          <w:bCs/>
          <w:iCs/>
        </w:rPr>
        <w:t xml:space="preserve">Aus der Optimierungsaufgabe im Verfassungsdreieck heraus lässt </w:t>
      </w:r>
      <w:r>
        <w:rPr>
          <w:rFonts w:ascii="Arial" w:hAnsi="Arial" w:cs="Arial"/>
        </w:rPr>
        <w:t>sich unter heute gegebenem Entwicklungsstand als wichtigste Abgrenzung formulieren:</w:t>
      </w:r>
    </w:p>
    <w:p w:rsidR="009B25EE" w:rsidRDefault="009B25EE" w:rsidP="009B25EE">
      <w:pPr>
        <w:pStyle w:val="Default"/>
        <w:rPr>
          <w:rFonts w:ascii="Arial" w:hAnsi="Arial" w:cs="Arial"/>
        </w:rPr>
      </w:pPr>
    </w:p>
    <w:p w:rsidR="009B25EE" w:rsidRDefault="009B25EE" w:rsidP="009B25EE">
      <w:pPr>
        <w:pStyle w:val="Default"/>
        <w:rPr>
          <w:rFonts w:ascii="Arial" w:hAnsi="Arial" w:cs="Arial"/>
        </w:rPr>
      </w:pPr>
      <w:r>
        <w:rPr>
          <w:rFonts w:ascii="Arial" w:hAnsi="Arial" w:cs="Arial"/>
        </w:rPr>
        <w:t xml:space="preserve">Der </w:t>
      </w:r>
      <w:r>
        <w:rPr>
          <w:rFonts w:ascii="Arial" w:hAnsi="Arial" w:cs="Arial"/>
          <w:bCs/>
          <w:iCs/>
        </w:rPr>
        <w:t>zukünftigen</w:t>
      </w:r>
      <w:r>
        <w:rPr>
          <w:rFonts w:ascii="Arial" w:hAnsi="Arial" w:cs="Arial"/>
        </w:rPr>
        <w:t xml:space="preserve"> Europäischen Föderation sind vor allem solche Kompetenzfelder zuzuweisen, die diese für die Bändigung der Auswüchse der Globalisierung benötigt. </w:t>
      </w:r>
    </w:p>
    <w:p w:rsidR="009B25EE" w:rsidRDefault="009B25EE" w:rsidP="009B25EE">
      <w:pPr>
        <w:pStyle w:val="Default"/>
        <w:rPr>
          <w:rFonts w:ascii="Arial" w:hAnsi="Arial" w:cs="Arial"/>
        </w:rPr>
      </w:pPr>
      <w:r>
        <w:rPr>
          <w:rFonts w:ascii="Arial" w:hAnsi="Arial" w:cs="Arial"/>
        </w:rPr>
        <w:t>Hierzu stehen zwei Felder im Vordergrund:</w:t>
      </w:r>
      <w:r>
        <w:rPr>
          <w:rFonts w:ascii="Arial" w:hAnsi="Arial" w:cs="Arial"/>
        </w:rPr>
        <w:br/>
        <w:t xml:space="preserve">- die gemeinsame Außenwirtschaftspolitik und </w:t>
      </w:r>
      <w:r>
        <w:rPr>
          <w:rFonts w:ascii="Arial" w:hAnsi="Arial" w:cs="Arial"/>
        </w:rPr>
        <w:br/>
        <w:t>- die gemeinsame Außenpolitik.</w:t>
      </w:r>
    </w:p>
    <w:p w:rsidR="009B25EE" w:rsidRDefault="009B25EE" w:rsidP="009B25EE">
      <w:pPr>
        <w:pStyle w:val="Default"/>
        <w:rPr>
          <w:rFonts w:ascii="Arial" w:hAnsi="Arial" w:cs="Arial"/>
        </w:rPr>
      </w:pPr>
      <w:r>
        <w:rPr>
          <w:rFonts w:ascii="Arial" w:hAnsi="Arial" w:cs="Arial"/>
        </w:rPr>
        <w:t>Hinzu treten Aufgaben, die zur zeitgemäßen Formierung des europäischen Kontinents gehören, wie z. B. die Mitarbeit an einer internationalen Friedensordnung.</w:t>
      </w:r>
    </w:p>
    <w:p w:rsidR="009B25EE" w:rsidRDefault="009B25EE" w:rsidP="009B25EE">
      <w:pPr>
        <w:pStyle w:val="Default"/>
        <w:rPr>
          <w:rFonts w:ascii="Arial" w:hAnsi="Arial" w:cs="Arial"/>
          <w:bCs/>
          <w:iCs/>
        </w:rPr>
      </w:pPr>
    </w:p>
    <w:p w:rsidR="009B25EE" w:rsidRDefault="009B25EE" w:rsidP="009B25EE">
      <w:pPr>
        <w:pStyle w:val="Default"/>
        <w:rPr>
          <w:rFonts w:ascii="Arial" w:hAnsi="Arial" w:cs="Arial"/>
          <w:bCs/>
          <w:iCs/>
        </w:rPr>
      </w:pPr>
      <w:r>
        <w:rPr>
          <w:rFonts w:ascii="Arial" w:hAnsi="Arial" w:cs="Arial"/>
          <w:bCs/>
          <w:iCs/>
        </w:rPr>
        <w:t xml:space="preserve">Für die Klärung des Spannungsverhältnisses zwischen diesem mächtigen Block von Feldern und dem Souveränitätsziel lassen sich grundlegende Prinzipien aus dem verfassungsrichterlich geforderten Stopp der uferlosen EU gewinnen. </w:t>
      </w:r>
    </w:p>
    <w:p w:rsidR="009B25EE" w:rsidRDefault="009B25EE" w:rsidP="009B25EE">
      <w:pPr>
        <w:pStyle w:val="Default"/>
        <w:rPr>
          <w:rFonts w:ascii="Arial" w:hAnsi="Arial" w:cs="Arial"/>
        </w:rPr>
      </w:pPr>
      <w:r>
        <w:rPr>
          <w:rFonts w:ascii="Arial" w:hAnsi="Arial" w:cs="Arial"/>
        </w:rPr>
        <w:t>Im Lissabon-Urteil hat das BVerfG drei unerlässliche Prinzipien aufgestellt, die sich analog auf eine neue Europäische Föderation übertragen lassen:</w:t>
      </w:r>
    </w:p>
    <w:p w:rsidR="009B25EE" w:rsidRDefault="009B25EE" w:rsidP="009B25EE">
      <w:pPr>
        <w:pStyle w:val="Default"/>
        <w:rPr>
          <w:rFonts w:ascii="Arial" w:hAnsi="Arial" w:cs="Arial"/>
        </w:rPr>
      </w:pPr>
    </w:p>
    <w:p w:rsidR="009B25EE" w:rsidRDefault="009B25EE" w:rsidP="009B25EE">
      <w:pPr>
        <w:pStyle w:val="HTMLVorformatiert"/>
        <w:rPr>
          <w:rFonts w:ascii="Arial" w:hAnsi="Arial" w:cs="Arial"/>
        </w:rPr>
      </w:pPr>
      <w:r>
        <w:rPr>
          <w:rFonts w:ascii="Arial" w:hAnsi="Arial" w:cs="Arial"/>
        </w:rPr>
        <w:t xml:space="preserve">(1) „Die Ermächtigung zur Übertragung von Hoheitsrechten steht unter der </w:t>
      </w:r>
    </w:p>
    <w:p w:rsidR="009B25EE" w:rsidRDefault="009B25EE" w:rsidP="009B25EE">
      <w:pPr>
        <w:pStyle w:val="HTMLVorformatiert"/>
        <w:rPr>
          <w:rFonts w:ascii="Arial" w:hAnsi="Arial" w:cs="Arial"/>
        </w:rPr>
      </w:pPr>
      <w:r>
        <w:rPr>
          <w:rFonts w:ascii="Arial" w:hAnsi="Arial" w:cs="Arial"/>
        </w:rPr>
        <w:t>Bedingung, dass die souveräne Verfassungsstaatlichkeit .. gewahrt bleibt ..</w:t>
      </w:r>
      <w:proofErr w:type="gramStart"/>
      <w:r>
        <w:rPr>
          <w:rFonts w:ascii="Arial" w:hAnsi="Arial" w:cs="Arial"/>
        </w:rPr>
        <w:t>“</w:t>
      </w:r>
      <w:proofErr w:type="gramEnd"/>
    </w:p>
    <w:p w:rsidR="009B25EE" w:rsidRDefault="009B25EE" w:rsidP="009B25EE">
      <w:pPr>
        <w:pStyle w:val="HTMLVorformatiert"/>
        <w:rPr>
          <w:rFonts w:ascii="Arial" w:hAnsi="Arial" w:cs="Arial"/>
        </w:rPr>
      </w:pPr>
    </w:p>
    <w:p w:rsidR="009B25EE" w:rsidRDefault="009B25EE" w:rsidP="009B25EE">
      <w:pPr>
        <w:pStyle w:val="HTMLVorformatiert"/>
        <w:rPr>
          <w:rFonts w:ascii="Arial" w:hAnsi="Arial" w:cs="Arial"/>
        </w:rPr>
      </w:pPr>
      <w:r>
        <w:rPr>
          <w:rFonts w:ascii="Arial" w:hAnsi="Arial" w:cs="Arial"/>
        </w:rPr>
        <w:t xml:space="preserve">(2) „Der Begriff des Verbundes erfasst eine enge, auf Dauer angelegte Verbindung   </w:t>
      </w:r>
    </w:p>
    <w:p w:rsidR="00A14043" w:rsidRDefault="009B25EE" w:rsidP="009B25EE">
      <w:pPr>
        <w:pStyle w:val="HTMLVorformatiert"/>
        <w:rPr>
          <w:rFonts w:ascii="Arial" w:hAnsi="Arial" w:cs="Arial"/>
        </w:rPr>
      </w:pPr>
      <w:r>
        <w:rPr>
          <w:rFonts w:ascii="Arial" w:hAnsi="Arial" w:cs="Arial"/>
        </w:rPr>
        <w:t xml:space="preserve">souverän bleibender Staaten, die auf vertraglicher Grundlage öffentliche Gewalt  ausübt, deren Grundordnung jedoch allein der Verfügung der Mitgliedstaaten unterliegt und in der die Völker - das heißt die </w:t>
      </w:r>
      <w:proofErr w:type="spellStart"/>
      <w:r>
        <w:rPr>
          <w:rFonts w:ascii="Arial" w:hAnsi="Arial" w:cs="Arial"/>
        </w:rPr>
        <w:t>staatsangehörigen</w:t>
      </w:r>
      <w:proofErr w:type="spellEnd"/>
      <w:r>
        <w:rPr>
          <w:rFonts w:ascii="Arial" w:hAnsi="Arial" w:cs="Arial"/>
        </w:rPr>
        <w:t xml:space="preserve"> Bürger - der Mitgliedstaaten die Subjekte demokratischer Legitimation bleiben“.</w:t>
      </w:r>
    </w:p>
    <w:p w:rsidR="009B25EE" w:rsidRPr="00A14043" w:rsidRDefault="009B25EE" w:rsidP="009B25EE">
      <w:pPr>
        <w:pStyle w:val="HTMLVorformatiert"/>
        <w:rPr>
          <w:rFonts w:ascii="Arial" w:hAnsi="Arial" w:cs="Arial"/>
        </w:rPr>
      </w:pPr>
      <w:r>
        <w:rPr>
          <w:rFonts w:ascii="Arial" w:hAnsi="Arial" w:cs="Arial"/>
          <w:color w:val="000000"/>
        </w:rPr>
        <w:lastRenderedPageBreak/>
        <w:t xml:space="preserve">(3) </w:t>
      </w:r>
      <w:r>
        <w:rPr>
          <w:rFonts w:ascii="Arial" w:hAnsi="Arial" w:cs="Arial"/>
        </w:rPr>
        <w:t>Demokratiebedeutsame Sachbereiche sind besonders zu schützen.</w:t>
      </w:r>
    </w:p>
    <w:p w:rsidR="009B25EE" w:rsidRDefault="009B25EE" w:rsidP="009B25EE">
      <w:pPr>
        <w:pStyle w:val="HTMLVorformatiert"/>
        <w:rPr>
          <w:rFonts w:ascii="Arial" w:hAnsi="Arial" w:cs="Arial"/>
        </w:rPr>
      </w:pPr>
      <w:r>
        <w:rPr>
          <w:rFonts w:ascii="Arial" w:hAnsi="Arial" w:cs="Arial"/>
        </w:rPr>
        <w:t xml:space="preserve">Die Übertragung von Hoheitsrechten steht sodann unter der Bedingung, “dass die Bundesrepublik Deutschland ihre Fähigkeit zu selbstverantwortlicher politischer und sozialer Gestaltung der Lebensverhältnisse nicht verliert“. </w:t>
      </w:r>
    </w:p>
    <w:p w:rsidR="009B25EE" w:rsidRDefault="009B25EE" w:rsidP="009B25EE">
      <w:pPr>
        <w:pStyle w:val="HTMLVorformatiert"/>
        <w:rPr>
          <w:rFonts w:ascii="Arial" w:hAnsi="Arial" w:cs="Arial"/>
        </w:rPr>
      </w:pPr>
    </w:p>
    <w:p w:rsidR="009B25EE" w:rsidRDefault="009B25EE" w:rsidP="009B25EE">
      <w:pPr>
        <w:pStyle w:val="HTMLVorformatiert"/>
        <w:rPr>
          <w:rFonts w:ascii="Arial" w:hAnsi="Arial" w:cs="Arial"/>
        </w:rPr>
      </w:pPr>
      <w:r>
        <w:rPr>
          <w:rFonts w:ascii="Arial" w:hAnsi="Arial" w:cs="Arial"/>
        </w:rPr>
        <w:t>Alles in allem:</w:t>
      </w:r>
      <w:r>
        <w:rPr>
          <w:rFonts w:ascii="Arial" w:hAnsi="Arial" w:cs="Arial"/>
        </w:rPr>
        <w:br/>
      </w:r>
    </w:p>
    <w:p w:rsidR="009B25EE" w:rsidRDefault="009B25EE" w:rsidP="009B25EE">
      <w:pPr>
        <w:pStyle w:val="HTMLVorformatiert"/>
        <w:rPr>
          <w:rFonts w:ascii="Arial" w:hAnsi="Arial" w:cs="Arial"/>
        </w:rPr>
      </w:pPr>
      <w:r>
        <w:rPr>
          <w:rFonts w:ascii="Arial" w:hAnsi="Arial" w:cs="Arial"/>
        </w:rPr>
        <w:t xml:space="preserve">„Die europäische Vereinigung .. darf nicht so verwirklicht werden, dass in den Mitgliedstaaten kein ausreichender Raum zur politischen Gestaltung der wirtschaftlichen, kulturellen und sozialen Lebensverhältnisse mehr bleibt“. </w:t>
      </w:r>
    </w:p>
    <w:p w:rsidR="009B25EE" w:rsidRDefault="009B25EE" w:rsidP="009B25EE">
      <w:pPr>
        <w:pStyle w:val="HTMLVorformatiert"/>
        <w:rPr>
          <w:rFonts w:ascii="Arial" w:hAnsi="Arial" w:cs="Arial"/>
        </w:rPr>
      </w:pPr>
    </w:p>
    <w:p w:rsidR="009B25EE" w:rsidRDefault="009B25EE" w:rsidP="009B25EE">
      <w:pPr>
        <w:pStyle w:val="HTMLVorformatiert"/>
        <w:rPr>
          <w:rFonts w:ascii="Arial" w:hAnsi="Arial" w:cs="Arial"/>
        </w:rPr>
      </w:pPr>
      <w:r>
        <w:rPr>
          <w:rFonts w:ascii="Arial" w:hAnsi="Arial" w:cs="Arial"/>
        </w:rPr>
        <w:t xml:space="preserve">„Dies gilt insbesondere für Sachbereiche, die die Lebensumstände </w:t>
      </w:r>
    </w:p>
    <w:p w:rsidR="009B25EE" w:rsidRDefault="009B25EE" w:rsidP="009B25EE">
      <w:pPr>
        <w:pStyle w:val="HTMLVorformatiert"/>
        <w:rPr>
          <w:rFonts w:ascii="Arial" w:hAnsi="Arial" w:cs="Arial"/>
        </w:rPr>
      </w:pPr>
      <w:r>
        <w:rPr>
          <w:rFonts w:ascii="Arial" w:hAnsi="Arial" w:cs="Arial"/>
        </w:rPr>
        <w:t xml:space="preserve">der Bürger, vor allem ihren von den Grundrechten geschützten privaten </w:t>
      </w:r>
    </w:p>
    <w:p w:rsidR="009B25EE" w:rsidRDefault="009B25EE" w:rsidP="009B25EE">
      <w:pPr>
        <w:pStyle w:val="HTMLVorformatiert"/>
        <w:rPr>
          <w:rFonts w:ascii="Arial" w:hAnsi="Arial" w:cs="Arial"/>
        </w:rPr>
      </w:pPr>
      <w:r>
        <w:rPr>
          <w:rFonts w:ascii="Arial" w:hAnsi="Arial" w:cs="Arial"/>
        </w:rPr>
        <w:t xml:space="preserve">Raum der Eigenverantwortung und der persönlichen und sozialen Sicherheit </w:t>
      </w:r>
    </w:p>
    <w:p w:rsidR="009B25EE" w:rsidRDefault="009B25EE" w:rsidP="009B25EE">
      <w:pPr>
        <w:pStyle w:val="HTMLVorformatiert"/>
        <w:rPr>
          <w:rFonts w:ascii="Arial" w:hAnsi="Arial" w:cs="Arial"/>
        </w:rPr>
      </w:pPr>
      <w:r>
        <w:rPr>
          <w:rFonts w:ascii="Arial" w:hAnsi="Arial" w:cs="Arial"/>
        </w:rPr>
        <w:t xml:space="preserve">prägen, sowie für solche politischen Entscheidungen, die … sich im parteipolitisch und parlamentarisch organisierten Raum einer politischen Öffentlichkeit diskursiv entfalten. Sofern in diesen besonders demokratiebedeutsamen Sachbereichen eine </w:t>
      </w:r>
    </w:p>
    <w:p w:rsidR="009B25EE" w:rsidRDefault="009B25EE" w:rsidP="009B25EE">
      <w:pPr>
        <w:pStyle w:val="HTMLVorformatiert"/>
        <w:rPr>
          <w:rFonts w:ascii="Arial" w:hAnsi="Arial" w:cs="Arial"/>
        </w:rPr>
      </w:pPr>
      <w:r>
        <w:rPr>
          <w:rFonts w:ascii="Arial" w:hAnsi="Arial" w:cs="Arial"/>
        </w:rPr>
        <w:t xml:space="preserve">Übertragung von Hoheitsrechten überhaupt erlaubt ist, ist eine enge </w:t>
      </w:r>
    </w:p>
    <w:p w:rsidR="009B25EE" w:rsidRDefault="009B25EE" w:rsidP="009B25EE">
      <w:pPr>
        <w:pStyle w:val="HTMLVorformatiert"/>
        <w:rPr>
          <w:rFonts w:ascii="Arial" w:hAnsi="Arial" w:cs="Arial"/>
        </w:rPr>
      </w:pPr>
      <w:r>
        <w:rPr>
          <w:rFonts w:ascii="Arial" w:hAnsi="Arial" w:cs="Arial"/>
        </w:rPr>
        <w:t xml:space="preserve">Auslegung geboten. Dies betrifft insbesondere die Strafrechtspflege, die </w:t>
      </w:r>
    </w:p>
    <w:p w:rsidR="009B25EE" w:rsidRDefault="009B25EE" w:rsidP="009B25EE">
      <w:pPr>
        <w:pStyle w:val="HTMLVorformatiert"/>
        <w:rPr>
          <w:rFonts w:ascii="Arial" w:hAnsi="Arial" w:cs="Arial"/>
        </w:rPr>
      </w:pPr>
      <w:r>
        <w:rPr>
          <w:rFonts w:ascii="Arial" w:hAnsi="Arial" w:cs="Arial"/>
        </w:rPr>
        <w:t xml:space="preserve">polizeiliche und militärische Verfügung über das Gewaltmonopol, </w:t>
      </w:r>
    </w:p>
    <w:p w:rsidR="009B25EE" w:rsidRDefault="009B25EE" w:rsidP="009B25EE">
      <w:pPr>
        <w:pStyle w:val="HTMLVorformatiert"/>
        <w:rPr>
          <w:rFonts w:ascii="Arial" w:hAnsi="Arial" w:cs="Arial"/>
        </w:rPr>
      </w:pPr>
      <w:r>
        <w:rPr>
          <w:rFonts w:ascii="Arial" w:hAnsi="Arial" w:cs="Arial"/>
        </w:rPr>
        <w:t xml:space="preserve">fiskalische Grundentscheidungen über Einnahmen und Ausgaben, die </w:t>
      </w:r>
    </w:p>
    <w:p w:rsidR="009B25EE" w:rsidRDefault="009B25EE" w:rsidP="009B25EE">
      <w:pPr>
        <w:pStyle w:val="HTMLVorformatiert"/>
        <w:rPr>
          <w:rFonts w:ascii="Arial" w:hAnsi="Arial" w:cs="Arial"/>
        </w:rPr>
      </w:pPr>
      <w:r>
        <w:rPr>
          <w:rFonts w:ascii="Arial" w:hAnsi="Arial" w:cs="Arial"/>
        </w:rPr>
        <w:t xml:space="preserve">sozialpolitische Gestaltung von Lebensverhältnissen sowie kulturell </w:t>
      </w:r>
    </w:p>
    <w:p w:rsidR="009B25EE" w:rsidRDefault="009B25EE" w:rsidP="009B25EE">
      <w:pPr>
        <w:pStyle w:val="HTMLVorformatiert"/>
        <w:rPr>
          <w:rFonts w:ascii="Arial" w:hAnsi="Arial" w:cs="Arial"/>
        </w:rPr>
      </w:pPr>
      <w:r>
        <w:rPr>
          <w:rFonts w:ascii="Arial" w:hAnsi="Arial" w:cs="Arial"/>
        </w:rPr>
        <w:t xml:space="preserve">bedeutsame Entscheidungen wie Erziehung, Bildung, Medienordnung und </w:t>
      </w:r>
    </w:p>
    <w:p w:rsidR="009B25EE" w:rsidRDefault="009B25EE" w:rsidP="009B25EE">
      <w:pPr>
        <w:pStyle w:val="HTMLVorformatiert"/>
        <w:rPr>
          <w:rFonts w:ascii="Arial" w:hAnsi="Arial" w:cs="Arial"/>
        </w:rPr>
      </w:pPr>
      <w:r>
        <w:rPr>
          <w:rFonts w:ascii="Arial" w:hAnsi="Arial" w:cs="Arial"/>
        </w:rPr>
        <w:t xml:space="preserve">Umgang mit Religionsgemeinschaften“. </w:t>
      </w:r>
    </w:p>
    <w:p w:rsidR="009B25EE" w:rsidRDefault="009B25EE" w:rsidP="009B25EE">
      <w:pPr>
        <w:pStyle w:val="Default"/>
        <w:rPr>
          <w:rFonts w:ascii="Arial" w:hAnsi="Arial" w:cs="Arial"/>
        </w:rPr>
      </w:pPr>
    </w:p>
    <w:p w:rsidR="009B25EE" w:rsidRDefault="009B25EE" w:rsidP="009B25EE">
      <w:pPr>
        <w:pStyle w:val="Default"/>
        <w:rPr>
          <w:rFonts w:ascii="Arial" w:hAnsi="Arial" w:cs="Arial"/>
        </w:rPr>
      </w:pPr>
      <w:r>
        <w:rPr>
          <w:rFonts w:ascii="Arial" w:hAnsi="Arial" w:cs="Arial"/>
        </w:rPr>
        <w:t>Es gibt ein wirksames Mittel gegen die schleichende Aushöhlung des Erstzuschnitts in den Jahren danach. Das ist die verfassungsrechtliche</w:t>
      </w:r>
      <w:r>
        <w:rPr>
          <w:rFonts w:ascii="Arial" w:hAnsi="Arial" w:cs="Arial"/>
          <w:bCs/>
          <w:iCs/>
        </w:rPr>
        <w:t xml:space="preserve"> Festschreibung der Verteilung der Aufgaben zwischen der Europäischen Föderation und den Mitgliedstaaten. Die Europäische Föderation muss bei Zugriffsversuchen auf Barrieren stoßen, wie etwa auch der Bund, wenn er sich Bildungsaufgaben der Bundesländer anzueignen versucht. </w:t>
      </w:r>
    </w:p>
    <w:p w:rsidR="009B25EE" w:rsidRDefault="009B25EE" w:rsidP="009B25EE">
      <w:pPr>
        <w:pStyle w:val="Default"/>
        <w:rPr>
          <w:rFonts w:ascii="Arial" w:hAnsi="Arial" w:cs="Arial"/>
          <w:bCs/>
          <w:iCs/>
        </w:rPr>
      </w:pPr>
    </w:p>
    <w:p w:rsidR="009B25EE" w:rsidRDefault="009B25EE" w:rsidP="009B25EE">
      <w:pPr>
        <w:pStyle w:val="Default"/>
        <w:rPr>
          <w:rFonts w:ascii="Arial" w:hAnsi="Arial" w:cs="Arial"/>
          <w:bCs/>
          <w:iCs/>
        </w:rPr>
      </w:pPr>
      <w:r>
        <w:rPr>
          <w:rFonts w:ascii="Arial" w:hAnsi="Arial" w:cs="Arial"/>
          <w:bCs/>
          <w:iCs/>
        </w:rPr>
        <w:t xml:space="preserve">Die Föderation löst dann die ihr zugewiesenen Aufgaben gemäß dieser Verfassung. </w:t>
      </w:r>
    </w:p>
    <w:p w:rsidR="009B25EE" w:rsidRDefault="009B25EE" w:rsidP="009B25EE">
      <w:pPr>
        <w:pStyle w:val="Default"/>
        <w:rPr>
          <w:rFonts w:ascii="Arial" w:hAnsi="Arial" w:cs="Arial"/>
          <w:bCs/>
          <w:iCs/>
        </w:rPr>
      </w:pPr>
      <w:r>
        <w:rPr>
          <w:rFonts w:ascii="Arial" w:hAnsi="Arial" w:cs="Arial"/>
          <w:bCs/>
          <w:iCs/>
        </w:rPr>
        <w:t>Die Mitgliedstaaten lösen die ihnen zugewiesenen Aufgaben souverän gemäß ihrer jeweiligen Verfassungen.</w:t>
      </w:r>
    </w:p>
    <w:p w:rsidR="009B25EE" w:rsidRDefault="009B25EE" w:rsidP="009B25EE">
      <w:pPr>
        <w:pStyle w:val="Default"/>
        <w:rPr>
          <w:rFonts w:ascii="Arial" w:hAnsi="Arial" w:cs="Arial"/>
        </w:rPr>
      </w:pPr>
    </w:p>
    <w:p w:rsidR="0085586F" w:rsidRPr="00800C9A" w:rsidRDefault="009B25EE" w:rsidP="00800C9A">
      <w:pPr>
        <w:pStyle w:val="Default"/>
        <w:rPr>
          <w:rFonts w:ascii="Arial" w:hAnsi="Arial" w:cs="Arial"/>
          <w:bCs/>
          <w:iCs/>
        </w:rPr>
      </w:pPr>
      <w:r>
        <w:rPr>
          <w:rFonts w:ascii="Arial" w:hAnsi="Arial" w:cs="Arial"/>
        </w:rPr>
        <w:t xml:space="preserve">Beide politischen Ebenen bleiben für die verfassungsgemäß festgelegten Aufgaben selbst zuständig </w:t>
      </w:r>
      <w:r>
        <w:rPr>
          <w:rFonts w:ascii="Arial" w:hAnsi="Arial" w:cs="Arial"/>
          <w:bCs/>
          <w:iCs/>
        </w:rPr>
        <w:t>–</w:t>
      </w:r>
      <w:r>
        <w:rPr>
          <w:rFonts w:ascii="Arial" w:hAnsi="Arial" w:cs="Arial"/>
        </w:rPr>
        <w:t xml:space="preserve"> s</w:t>
      </w:r>
      <w:r>
        <w:rPr>
          <w:rFonts w:ascii="Arial" w:hAnsi="Arial" w:cs="Arial"/>
          <w:bCs/>
          <w:iCs/>
        </w:rPr>
        <w:t>o ist Vielfalt und Einheitlichkeit zusammenzubringen.</w:t>
      </w:r>
    </w:p>
    <w:p w:rsidR="0085586F" w:rsidRDefault="0085586F" w:rsidP="009B25EE">
      <w:pPr>
        <w:rPr>
          <w:rFonts w:ascii="Arial" w:hAnsi="Arial" w:cs="Arial"/>
          <w:i/>
          <w:sz w:val="28"/>
          <w:szCs w:val="28"/>
        </w:rPr>
      </w:pPr>
    </w:p>
    <w:p w:rsidR="009B25EE" w:rsidRPr="00962F3F" w:rsidRDefault="009B25EE" w:rsidP="009B25EE">
      <w:pPr>
        <w:rPr>
          <w:rFonts w:ascii="Arial" w:hAnsi="Arial" w:cs="Arial"/>
          <w:i/>
          <w:sz w:val="28"/>
          <w:szCs w:val="28"/>
        </w:rPr>
      </w:pPr>
      <w:r w:rsidRPr="00CA060A">
        <w:rPr>
          <w:rFonts w:ascii="Arial" w:hAnsi="Arial" w:cs="Arial"/>
          <w:i/>
          <w:sz w:val="28"/>
          <w:szCs w:val="28"/>
        </w:rPr>
        <w:t>Ziel</w:t>
      </w:r>
      <w:r>
        <w:rPr>
          <w:rFonts w:ascii="Arial" w:hAnsi="Arial" w:cs="Arial"/>
          <w:i/>
          <w:sz w:val="28"/>
          <w:szCs w:val="28"/>
        </w:rPr>
        <w:t xml:space="preserve"> 3</w:t>
      </w:r>
      <w:r w:rsidRPr="00CA060A">
        <w:rPr>
          <w:rFonts w:ascii="Arial" w:hAnsi="Arial" w:cs="Arial"/>
          <w:i/>
          <w:sz w:val="28"/>
          <w:szCs w:val="28"/>
        </w:rPr>
        <w:t xml:space="preserve">:  </w:t>
      </w:r>
      <w:r w:rsidRPr="00962F3F">
        <w:rPr>
          <w:rFonts w:ascii="Arial" w:hAnsi="Arial" w:cs="Arial"/>
          <w:i/>
          <w:sz w:val="28"/>
          <w:szCs w:val="28"/>
        </w:rPr>
        <w:t>Europa muss wieder eine starke Rolle in der Welt spielen</w:t>
      </w:r>
    </w:p>
    <w:p w:rsidR="009B25EE" w:rsidRPr="00962F3F" w:rsidRDefault="009B25EE" w:rsidP="009B25EE">
      <w:pPr>
        <w:rPr>
          <w:rFonts w:ascii="Arial" w:hAnsi="Arial" w:cs="Arial"/>
          <w:i/>
        </w:rPr>
      </w:pPr>
    </w:p>
    <w:p w:rsidR="009B25EE" w:rsidRDefault="009B25EE" w:rsidP="009B25EE">
      <w:pPr>
        <w:rPr>
          <w:rFonts w:ascii="Arial" w:hAnsi="Arial" w:cs="Arial"/>
        </w:rPr>
      </w:pPr>
      <w:r>
        <w:rPr>
          <w:rFonts w:ascii="Arial" w:hAnsi="Arial" w:cs="Arial"/>
        </w:rPr>
        <w:t xml:space="preserve">In der öffentlichen Diskussion ist dieses Ziel nach wie vor reichlich unterbelichtet. Erstaunlich eigentlich. </w:t>
      </w:r>
      <w:r w:rsidRPr="005948DB">
        <w:rPr>
          <w:rFonts w:ascii="Arial" w:hAnsi="Arial" w:cs="Arial"/>
        </w:rPr>
        <w:t xml:space="preserve">Globalisierung hat die Position Europas in den letzten 50 Jahren </w:t>
      </w:r>
      <w:r>
        <w:rPr>
          <w:rFonts w:ascii="Arial" w:hAnsi="Arial" w:cs="Arial"/>
        </w:rPr>
        <w:t>nämlich empfindlich geschwächt.</w:t>
      </w:r>
    </w:p>
    <w:p w:rsidR="009B25EE" w:rsidRDefault="009B25EE" w:rsidP="009B25EE">
      <w:pPr>
        <w:rPr>
          <w:rFonts w:ascii="Arial" w:hAnsi="Arial" w:cs="Arial"/>
        </w:rPr>
      </w:pPr>
    </w:p>
    <w:p w:rsidR="009B25EE" w:rsidRPr="00E97202" w:rsidRDefault="009B25EE" w:rsidP="009B25EE">
      <w:pPr>
        <w:rPr>
          <w:rFonts w:ascii="Arial" w:hAnsi="Arial" w:cs="Arial"/>
        </w:rPr>
      </w:pPr>
      <w:r w:rsidRPr="00E97202">
        <w:rPr>
          <w:rFonts w:ascii="Arial" w:hAnsi="Arial" w:cs="Arial"/>
          <w:i/>
        </w:rPr>
        <w:t>Demokratische Nationalstaaten ausgehöhlt</w:t>
      </w:r>
      <w:r>
        <w:rPr>
          <w:rFonts w:ascii="Arial" w:hAnsi="Arial" w:cs="Arial"/>
        </w:rPr>
        <w:br/>
      </w:r>
      <w:r w:rsidRPr="005948DB">
        <w:rPr>
          <w:rFonts w:ascii="Arial" w:hAnsi="Arial" w:cs="Arial"/>
        </w:rPr>
        <w:br/>
        <w:t xml:space="preserve">Europa hatte 1945 einen Tiefpunkt erreicht. Die US Außenpolitik, die später dann in eine globale Steuerung überging, setzte an diesem Punkt an. </w:t>
      </w:r>
    </w:p>
    <w:p w:rsidR="009B25EE" w:rsidRDefault="009B25EE" w:rsidP="009B25EE">
      <w:pPr>
        <w:rPr>
          <w:rFonts w:ascii="Arial" w:hAnsi="Arial" w:cs="Arial"/>
          <w:iCs/>
        </w:rPr>
      </w:pPr>
      <w:r>
        <w:rPr>
          <w:rFonts w:ascii="Arial" w:hAnsi="Arial" w:cs="Arial"/>
        </w:rPr>
        <w:t xml:space="preserve">Die Grundposition der US-Außenpolitik war ganz und gar auf die Interessen der neuen Weltmacht zugeschnitten. </w:t>
      </w:r>
      <w:r>
        <w:rPr>
          <w:rFonts w:ascii="Arial" w:hAnsi="Arial" w:cs="Arial"/>
          <w:iCs/>
        </w:rPr>
        <w:t>Die ehemals mächtigen europäischen Nationen durften als politische Kräfte nicht wieder erstarken; deshalb:</w:t>
      </w:r>
    </w:p>
    <w:p w:rsidR="009046BE" w:rsidRDefault="009046BE" w:rsidP="009B25EE">
      <w:pPr>
        <w:rPr>
          <w:rFonts w:ascii="Arial" w:hAnsi="Arial" w:cs="Arial"/>
        </w:rPr>
      </w:pPr>
    </w:p>
    <w:p w:rsidR="009B25EE" w:rsidRDefault="009B25EE" w:rsidP="009B25EE">
      <w:pPr>
        <w:rPr>
          <w:rFonts w:ascii="Arial" w:hAnsi="Arial" w:cs="Arial"/>
        </w:rPr>
      </w:pPr>
      <w:r>
        <w:rPr>
          <w:rFonts w:ascii="Arial" w:hAnsi="Arial" w:cs="Arial"/>
        </w:rPr>
        <w:lastRenderedPageBreak/>
        <w:t>- Ja zur Einfügung der europäischen Nationalstaaten in einen großen Markt für Kapital, Waren, Dienstleistungen und Arbeit.</w:t>
      </w:r>
      <w:r>
        <w:rPr>
          <w:rFonts w:ascii="Arial" w:hAnsi="Arial" w:cs="Arial"/>
        </w:rPr>
        <w:br/>
        <w:t>- Nein zu jeglicher Neuformierung von staatlicher Macht auf ein</w:t>
      </w:r>
      <w:r w:rsidR="00F03D20">
        <w:rPr>
          <w:rFonts w:ascii="Arial" w:hAnsi="Arial" w:cs="Arial"/>
        </w:rPr>
        <w:t>er höheren, europäischen Ebene</w:t>
      </w:r>
      <w:r w:rsidR="00B8292B">
        <w:rPr>
          <w:rFonts w:ascii="Arial" w:hAnsi="Arial" w:cs="Arial"/>
        </w:rPr>
        <w:t>.</w:t>
      </w:r>
      <w:r w:rsidR="00F03D20">
        <w:rPr>
          <w:rFonts w:ascii="Arial" w:hAnsi="Arial" w:cs="Arial"/>
        </w:rPr>
        <w:t xml:space="preserve"> </w:t>
      </w:r>
      <w:r w:rsidR="00B8292B">
        <w:rPr>
          <w:rFonts w:ascii="Arial" w:hAnsi="Arial" w:cs="Arial"/>
        </w:rPr>
        <w:br/>
      </w:r>
      <w:r w:rsidR="00F03D20" w:rsidRPr="00F03D20">
        <w:rPr>
          <w:rFonts w:ascii="Arial" w:hAnsi="Arial" w:cs="Arial"/>
          <w:sz w:val="20"/>
          <w:szCs w:val="20"/>
        </w:rPr>
        <w:t>(</w:t>
      </w:r>
      <w:r w:rsidR="00F03D20">
        <w:rPr>
          <w:rFonts w:ascii="Arial" w:hAnsi="Arial" w:cs="Arial"/>
          <w:sz w:val="20"/>
          <w:szCs w:val="20"/>
        </w:rPr>
        <w:t>Literatur</w:t>
      </w:r>
      <w:r w:rsidR="00F03D20" w:rsidRPr="00F03D20">
        <w:rPr>
          <w:rFonts w:ascii="Arial" w:hAnsi="Arial" w:cs="Arial"/>
          <w:sz w:val="20"/>
          <w:szCs w:val="20"/>
        </w:rPr>
        <w:t>empfehl</w:t>
      </w:r>
      <w:r w:rsidR="00F03D20">
        <w:rPr>
          <w:rFonts w:ascii="Arial" w:hAnsi="Arial" w:cs="Arial"/>
          <w:sz w:val="20"/>
          <w:szCs w:val="20"/>
        </w:rPr>
        <w:t xml:space="preserve">ung </w:t>
      </w:r>
      <w:r w:rsidR="00F03D20" w:rsidRPr="00F03D20">
        <w:rPr>
          <w:rFonts w:ascii="Arial" w:hAnsi="Arial" w:cs="Arial"/>
          <w:sz w:val="20"/>
          <w:szCs w:val="20"/>
        </w:rPr>
        <w:t>hierzu: Gerhard Brunn,</w:t>
      </w:r>
      <w:r w:rsidR="00F03D20">
        <w:rPr>
          <w:rFonts w:ascii="Arial" w:hAnsi="Arial" w:cs="Arial"/>
          <w:sz w:val="20"/>
          <w:szCs w:val="20"/>
        </w:rPr>
        <w:t xml:space="preserve"> Die Europäische Einigung von 1</w:t>
      </w:r>
      <w:r w:rsidR="00B8292B">
        <w:rPr>
          <w:rFonts w:ascii="Arial" w:hAnsi="Arial" w:cs="Arial"/>
          <w:sz w:val="20"/>
          <w:szCs w:val="20"/>
        </w:rPr>
        <w:t>9</w:t>
      </w:r>
      <w:r w:rsidR="00F03D20">
        <w:rPr>
          <w:rFonts w:ascii="Arial" w:hAnsi="Arial" w:cs="Arial"/>
          <w:sz w:val="20"/>
          <w:szCs w:val="20"/>
        </w:rPr>
        <w:t>45 bis heute, Bundeszentrale für politische Bildung; Schriftenreihe 472 von 2006; insbes.</w:t>
      </w:r>
      <w:r w:rsidR="00B8292B">
        <w:rPr>
          <w:rFonts w:ascii="Arial" w:hAnsi="Arial" w:cs="Arial"/>
          <w:sz w:val="20"/>
          <w:szCs w:val="20"/>
        </w:rPr>
        <w:t xml:space="preserve"> d</w:t>
      </w:r>
      <w:r w:rsidR="00F03D20">
        <w:rPr>
          <w:rFonts w:ascii="Arial" w:hAnsi="Arial" w:cs="Arial"/>
          <w:sz w:val="20"/>
          <w:szCs w:val="20"/>
        </w:rPr>
        <w:t xml:space="preserve">ie Kapitel: </w:t>
      </w:r>
      <w:r w:rsidR="00B8292B">
        <w:rPr>
          <w:rFonts w:ascii="Arial" w:hAnsi="Arial" w:cs="Arial"/>
          <w:sz w:val="20"/>
          <w:szCs w:val="20"/>
        </w:rPr>
        <w:t xml:space="preserve">                  </w:t>
      </w:r>
      <w:r w:rsidR="00F03D20">
        <w:rPr>
          <w:rFonts w:ascii="Arial" w:hAnsi="Arial" w:cs="Arial"/>
          <w:sz w:val="20"/>
          <w:szCs w:val="20"/>
        </w:rPr>
        <w:t>„Die Entdeckung Europas durch die USA“ und „Europäische Volksbewegung oder der Feldzug der High Society?“)</w:t>
      </w:r>
    </w:p>
    <w:p w:rsidR="009B25EE" w:rsidRDefault="009B25EE" w:rsidP="009B25EE">
      <w:pPr>
        <w:rPr>
          <w:rFonts w:ascii="Arial" w:hAnsi="Arial" w:cs="Arial"/>
        </w:rPr>
      </w:pPr>
    </w:p>
    <w:p w:rsidR="009B25EE" w:rsidRDefault="009B25EE" w:rsidP="009B25EE">
      <w:pPr>
        <w:ind w:left="-3"/>
        <w:rPr>
          <w:rFonts w:ascii="Arial" w:hAnsi="Arial" w:cs="Arial"/>
        </w:rPr>
      </w:pPr>
      <w:r>
        <w:rPr>
          <w:rFonts w:ascii="Arial" w:hAnsi="Arial" w:cs="Arial"/>
          <w:color w:val="000000"/>
        </w:rPr>
        <w:t xml:space="preserve">Diesem Masterplan zufolge wurden </w:t>
      </w:r>
      <w:r>
        <w:rPr>
          <w:rFonts w:ascii="Arial" w:hAnsi="Arial" w:cs="Arial"/>
        </w:rPr>
        <w:t xml:space="preserve">die Weichen vollends in Richtung einer Wirtschaftgemeinschaft ohne demokratischen staatlichen Überbau gestellt. Auf diesem Wege sind wir seitdem weit fortgeschritten. </w:t>
      </w:r>
    </w:p>
    <w:p w:rsidR="009B25EE" w:rsidRDefault="009B25EE" w:rsidP="009B25EE">
      <w:pPr>
        <w:rPr>
          <w:rFonts w:ascii="Arial" w:hAnsi="Arial" w:cs="Arial"/>
        </w:rPr>
      </w:pPr>
    </w:p>
    <w:p w:rsidR="009B25EE" w:rsidRDefault="009B25EE" w:rsidP="009B25EE">
      <w:pPr>
        <w:rPr>
          <w:rFonts w:ascii="Arial" w:hAnsi="Arial" w:cs="Arial"/>
        </w:rPr>
      </w:pPr>
      <w:r>
        <w:rPr>
          <w:rFonts w:ascii="Arial" w:hAnsi="Arial" w:cs="Arial"/>
        </w:rPr>
        <w:t>Die EU benutzt immer öfter die Etikettierung „Europa der Regionen“. Diese Formel ist kein Zufall. Sie deckt den Grad der Einbettung in die globale Hierarchie auf. Und tatsächlich - wenn bereits 84 % der Rechtsakte aus Brüssel kommen, fragt sich durchaus, ob die Nationen nicht bereits beseitigt sind. Gibt es nur noch Regionen?</w:t>
      </w:r>
    </w:p>
    <w:p w:rsidR="009B25EE" w:rsidRDefault="009B25EE" w:rsidP="009B25EE">
      <w:pPr>
        <w:pStyle w:val="HTMLVorformatiert"/>
        <w:rPr>
          <w:rFonts w:ascii="Arial" w:hAnsi="Arial" w:cs="Arial"/>
          <w:sz w:val="24"/>
          <w:szCs w:val="24"/>
        </w:rPr>
      </w:pPr>
    </w:p>
    <w:p w:rsidR="009B25EE" w:rsidRDefault="009B25EE" w:rsidP="009B25EE">
      <w:pPr>
        <w:pStyle w:val="HTMLVorformatiert"/>
        <w:rPr>
          <w:rFonts w:ascii="Arial" w:hAnsi="Arial" w:cs="Arial"/>
          <w:sz w:val="24"/>
          <w:szCs w:val="24"/>
        </w:rPr>
      </w:pPr>
      <w:r>
        <w:rPr>
          <w:rFonts w:ascii="Arial" w:hAnsi="Arial" w:cs="Arial"/>
          <w:sz w:val="24"/>
          <w:szCs w:val="24"/>
        </w:rPr>
        <w:t>Globalpolitisch gesehen ist keine Frage, dass die Nationen bereits soweit ausgehöhlt sind, dass wir uns weit dem „Europa der Regionen“ genähert haben.</w:t>
      </w:r>
    </w:p>
    <w:p w:rsidR="009B25EE" w:rsidRDefault="009B25EE" w:rsidP="009B25EE">
      <w:pPr>
        <w:pStyle w:val="HTMLVorformatiert"/>
        <w:rPr>
          <w:rFonts w:ascii="Arial" w:hAnsi="Arial" w:cs="Arial"/>
          <w:sz w:val="24"/>
          <w:szCs w:val="24"/>
        </w:rPr>
      </w:pPr>
    </w:p>
    <w:p w:rsidR="009B25EE" w:rsidRDefault="009B25EE" w:rsidP="009B25EE">
      <w:pPr>
        <w:pStyle w:val="HTMLVorformatiert"/>
        <w:rPr>
          <w:rFonts w:ascii="Arial" w:hAnsi="Arial" w:cs="Arial"/>
          <w:sz w:val="24"/>
          <w:szCs w:val="24"/>
        </w:rPr>
      </w:pPr>
      <w:r>
        <w:rPr>
          <w:rFonts w:ascii="Arial" w:hAnsi="Arial" w:cs="Arial"/>
          <w:sz w:val="24"/>
          <w:szCs w:val="24"/>
        </w:rPr>
        <w:t>Im Gegensatz dazu hat das Bundesverfassungsgericht aber in seinem Lissabon-Urteil klargestellt: „Die Bundesrepublik Deutschland bleibt bei Inkrafttreten des Vertrags von Lissabon ein souveräner Staat“. Und: „Die Europäische Union stellt weiterhin einen völkerrechtlich begründeten Herrschaftsverband dar, der dauerhaft vom Vertragswillen souverän bleibender Staaten getragen wird“.</w:t>
      </w:r>
    </w:p>
    <w:p w:rsidR="009B25EE" w:rsidRDefault="009B25EE" w:rsidP="009B25EE">
      <w:pPr>
        <w:rPr>
          <w:rFonts w:ascii="Arial" w:hAnsi="Arial" w:cs="Arial"/>
        </w:rPr>
      </w:pPr>
    </w:p>
    <w:p w:rsidR="009B25EE" w:rsidRDefault="009B25EE" w:rsidP="009B25EE">
      <w:pPr>
        <w:rPr>
          <w:rFonts w:ascii="Arial" w:hAnsi="Arial" w:cs="Arial"/>
        </w:rPr>
      </w:pPr>
      <w:r>
        <w:rPr>
          <w:rFonts w:ascii="Arial" w:hAnsi="Arial" w:cs="Arial"/>
        </w:rPr>
        <w:t>Also was nun? Sind die Nationen im Verschwinden begriffen oder bleibt es bei souveränen Staaten? Es ist nur ein scheinbarer Gegensatz. Zwei Sichtweisen belegen dies:</w:t>
      </w:r>
      <w:r w:rsidR="009046BE">
        <w:rPr>
          <w:rFonts w:ascii="Arial" w:hAnsi="Arial" w:cs="Arial"/>
        </w:rPr>
        <w:t xml:space="preserve">  </w:t>
      </w:r>
      <w:r w:rsidR="009046BE" w:rsidRPr="009046BE">
        <w:rPr>
          <w:rFonts w:ascii="Arial" w:hAnsi="Arial" w:cs="Arial"/>
          <w:sz w:val="20"/>
          <w:szCs w:val="20"/>
        </w:rPr>
        <w:t>(Grafik auf der nächsten Seite)</w:t>
      </w:r>
    </w:p>
    <w:p w:rsidR="009B25EE" w:rsidRDefault="009B25EE" w:rsidP="009B25EE">
      <w:pPr>
        <w:rPr>
          <w:rFonts w:ascii="Arial" w:hAnsi="Arial" w:cs="Arial"/>
        </w:rPr>
      </w:pPr>
    </w:p>
    <w:p w:rsidR="00560602" w:rsidRDefault="009B25EE" w:rsidP="009B25EE">
      <w:pPr>
        <w:rPr>
          <w:rFonts w:ascii="Verdana" w:hAnsi="Verdana"/>
          <w:color w:val="000080"/>
          <w:sz w:val="28"/>
          <w:szCs w:val="28"/>
        </w:rPr>
      </w:pPr>
      <w:r>
        <w:rPr>
          <w:rFonts w:ascii="Arial" w:hAnsi="Arial" w:cs="Arial"/>
        </w:rPr>
        <w:t xml:space="preserve">Die </w:t>
      </w:r>
      <w:r w:rsidRPr="00F700CC">
        <w:rPr>
          <w:rFonts w:ascii="Arial" w:hAnsi="Arial" w:cs="Arial"/>
          <w:i/>
        </w:rPr>
        <w:t>erste</w:t>
      </w:r>
      <w:r>
        <w:rPr>
          <w:rFonts w:ascii="Arial" w:hAnsi="Arial" w:cs="Arial"/>
        </w:rPr>
        <w:t xml:space="preserve"> Sichtweise ist eine juristische. Sie bezieht die globale Machtstruktur nicht ein, sondern analysiert ausschließlich die verfassungsrechtlichen Beziehungen zwischen der EU und Deutschland. Sie zeigt deshalb den Fortbestand des Nationalstaates - verfassungsrechtlich gesehen.</w:t>
      </w:r>
    </w:p>
    <w:p w:rsidR="00560602" w:rsidRDefault="00560602" w:rsidP="009B25EE">
      <w:pPr>
        <w:rPr>
          <w:rFonts w:ascii="Verdana" w:hAnsi="Verdana"/>
          <w:color w:val="000080"/>
          <w:sz w:val="28"/>
          <w:szCs w:val="28"/>
        </w:rPr>
      </w:pPr>
    </w:p>
    <w:p w:rsidR="009046BE" w:rsidRDefault="009046BE" w:rsidP="009046BE">
      <w:pPr>
        <w:rPr>
          <w:rFonts w:ascii="Arial" w:hAnsi="Arial" w:cs="Arial"/>
        </w:rPr>
      </w:pPr>
      <w:r>
        <w:rPr>
          <w:rFonts w:ascii="Arial" w:hAnsi="Arial" w:cs="Arial"/>
        </w:rPr>
        <w:t xml:space="preserve">Die </w:t>
      </w:r>
      <w:r w:rsidRPr="00F700CC">
        <w:rPr>
          <w:rFonts w:ascii="Arial" w:hAnsi="Arial" w:cs="Arial"/>
          <w:i/>
        </w:rPr>
        <w:t>zweite</w:t>
      </w:r>
      <w:r>
        <w:rPr>
          <w:rFonts w:ascii="Arial" w:hAnsi="Arial" w:cs="Arial"/>
        </w:rPr>
        <w:t xml:space="preserve"> Sichtweise ist eine machtpolitische. Es ist eine globale Draufsicht, die die drei wesentlichen Machtebenen in der Welt ins Auge fasst (</w:t>
      </w:r>
      <w:r>
        <w:rPr>
          <w:rFonts w:ascii="Arial" w:hAnsi="Arial" w:cs="Arial"/>
          <w:sz w:val="20"/>
          <w:szCs w:val="20"/>
        </w:rPr>
        <w:t>in der Grafik den</w:t>
      </w:r>
      <w:r w:rsidRPr="00F532D8">
        <w:rPr>
          <w:rFonts w:ascii="Arial" w:hAnsi="Arial" w:cs="Arial"/>
          <w:sz w:val="20"/>
          <w:szCs w:val="20"/>
        </w:rPr>
        <w:t xml:space="preserve"> europäische</w:t>
      </w:r>
      <w:r>
        <w:rPr>
          <w:rFonts w:ascii="Arial" w:hAnsi="Arial" w:cs="Arial"/>
          <w:sz w:val="20"/>
          <w:szCs w:val="20"/>
        </w:rPr>
        <w:t>n</w:t>
      </w:r>
      <w:r w:rsidRPr="00F532D8">
        <w:rPr>
          <w:rFonts w:ascii="Arial" w:hAnsi="Arial" w:cs="Arial"/>
          <w:sz w:val="20"/>
          <w:szCs w:val="20"/>
        </w:rPr>
        <w:t xml:space="preserve"> Ausschnitt</w:t>
      </w:r>
      <w:r>
        <w:rPr>
          <w:rFonts w:ascii="Arial" w:hAnsi="Arial" w:cs="Arial"/>
        </w:rPr>
        <w:t>). Sie zeigt die faktische Aushöhlung der Nationen.</w:t>
      </w:r>
    </w:p>
    <w:p w:rsidR="009046BE" w:rsidRDefault="009046BE" w:rsidP="009B25EE">
      <w:pPr>
        <w:rPr>
          <w:rFonts w:ascii="Verdana" w:hAnsi="Verdana"/>
          <w:color w:val="000080"/>
          <w:sz w:val="28"/>
          <w:szCs w:val="28"/>
        </w:rPr>
      </w:pPr>
    </w:p>
    <w:p w:rsidR="009046BE" w:rsidRDefault="009046BE" w:rsidP="009046BE">
      <w:pPr>
        <w:rPr>
          <w:rFonts w:ascii="Arial" w:hAnsi="Arial" w:cs="Arial"/>
          <w:highlight w:val="yellow"/>
        </w:rPr>
      </w:pPr>
      <w:r>
        <w:rPr>
          <w:rFonts w:ascii="Arial" w:hAnsi="Arial" w:cs="Arial"/>
        </w:rPr>
        <w:t xml:space="preserve">Das Lissabon-Urteil ist, trotz eng abgegrenzter Sichtweise, aber von großer </w:t>
      </w:r>
      <w:r>
        <w:rPr>
          <w:rFonts w:ascii="Arial" w:hAnsi="Arial" w:cs="Arial"/>
          <w:i/>
        </w:rPr>
        <w:t>potentieller</w:t>
      </w:r>
      <w:r>
        <w:rPr>
          <w:rFonts w:ascii="Arial" w:hAnsi="Arial" w:cs="Arial"/>
        </w:rPr>
        <w:t xml:space="preserve"> strategischer Bedeutung. Wenn auch die Aushöhlung der europäischen Nationen bereits weit fortgeschritten ist, noch haben die Bürgerinnen und Bürger ihr Grundgesetz in der Hand. </w:t>
      </w:r>
    </w:p>
    <w:p w:rsidR="009046BE" w:rsidRDefault="009046BE" w:rsidP="009046BE">
      <w:pPr>
        <w:rPr>
          <w:rFonts w:ascii="Arial" w:hAnsi="Arial" w:cs="Arial"/>
          <w:highlight w:val="magenta"/>
        </w:rPr>
      </w:pPr>
    </w:p>
    <w:p w:rsidR="009046BE" w:rsidRDefault="009046BE" w:rsidP="009B25EE">
      <w:pPr>
        <w:rPr>
          <w:rFonts w:ascii="Verdana" w:hAnsi="Verdana"/>
          <w:color w:val="000080"/>
          <w:sz w:val="28"/>
          <w:szCs w:val="28"/>
        </w:rPr>
      </w:pPr>
    </w:p>
    <w:p w:rsidR="009046BE" w:rsidRDefault="009046BE" w:rsidP="009B25EE">
      <w:pPr>
        <w:rPr>
          <w:rFonts w:ascii="Verdana" w:hAnsi="Verdana"/>
          <w:color w:val="000080"/>
          <w:sz w:val="28"/>
          <w:szCs w:val="28"/>
        </w:rPr>
      </w:pPr>
    </w:p>
    <w:p w:rsidR="009046BE" w:rsidRDefault="009046BE" w:rsidP="009B25EE">
      <w:pPr>
        <w:rPr>
          <w:rFonts w:ascii="Verdana" w:hAnsi="Verdana"/>
          <w:color w:val="000080"/>
          <w:sz w:val="28"/>
          <w:szCs w:val="28"/>
        </w:rPr>
      </w:pPr>
    </w:p>
    <w:p w:rsidR="009046BE" w:rsidRDefault="009046BE" w:rsidP="009B25EE">
      <w:pPr>
        <w:rPr>
          <w:rFonts w:ascii="Verdana" w:hAnsi="Verdana"/>
          <w:color w:val="000080"/>
          <w:sz w:val="28"/>
          <w:szCs w:val="28"/>
        </w:rPr>
      </w:pPr>
    </w:p>
    <w:p w:rsidR="003B7E82" w:rsidRDefault="003B7E82" w:rsidP="009B25EE">
      <w:pPr>
        <w:rPr>
          <w:rFonts w:ascii="Verdana" w:hAnsi="Verdana"/>
          <w:color w:val="000080"/>
          <w:sz w:val="28"/>
          <w:szCs w:val="28"/>
        </w:rPr>
      </w:pPr>
    </w:p>
    <w:p w:rsidR="009B25EE" w:rsidRDefault="009B25EE" w:rsidP="009B25EE">
      <w:pPr>
        <w:rPr>
          <w:rFonts w:ascii="Verdana" w:hAnsi="Verdana"/>
          <w:color w:val="000080"/>
          <w:sz w:val="28"/>
          <w:szCs w:val="28"/>
        </w:rPr>
      </w:pPr>
      <w:r>
        <w:rPr>
          <w:rFonts w:ascii="Verdana" w:hAnsi="Verdana"/>
          <w:color w:val="000080"/>
          <w:sz w:val="28"/>
          <w:szCs w:val="28"/>
        </w:rPr>
        <w:lastRenderedPageBreak/>
        <w:t xml:space="preserve">Existenz des Nationalstaats - zwei strategische Sichtweisen </w:t>
      </w:r>
    </w:p>
    <w:p w:rsidR="00C50E08" w:rsidRDefault="00C50E08" w:rsidP="009B25EE">
      <w:pPr>
        <w:rPr>
          <w:rFonts w:ascii="Verdana" w:hAnsi="Verdana"/>
          <w:color w:val="000080"/>
          <w:sz w:val="28"/>
          <w:szCs w:val="28"/>
        </w:rPr>
      </w:pPr>
    </w:p>
    <w:p w:rsidR="009B25EE" w:rsidRDefault="009B25EE" w:rsidP="009B25EE">
      <w:pPr>
        <w:rPr>
          <w:rFonts w:ascii="Arial" w:hAnsi="Arial" w:cs="Arial"/>
        </w:rPr>
      </w:pPr>
    </w:p>
    <w:p w:rsidR="009B25EE" w:rsidRDefault="009B25EE" w:rsidP="009B25EE">
      <w:pPr>
        <w:rPr>
          <w:rFonts w:ascii="Arial" w:hAnsi="Arial" w:cs="Arial"/>
        </w:rPr>
      </w:pPr>
    </w:p>
    <w:p w:rsidR="009046BE" w:rsidRDefault="00A952E8" w:rsidP="00A952E8">
      <w:pPr>
        <w:jc w:val="center"/>
        <w:rPr>
          <w:rFonts w:ascii="Arial" w:hAnsi="Arial" w:cs="Arial"/>
        </w:rPr>
      </w:pPr>
      <w:r>
        <w:rPr>
          <w:rFonts w:ascii="Arial" w:hAnsi="Arial" w:cs="Arial"/>
          <w:noProof/>
        </w:rPr>
        <w:drawing>
          <wp:inline distT="0" distB="0" distL="0" distR="0">
            <wp:extent cx="3905885" cy="2665730"/>
            <wp:effectExtent l="0" t="0" r="0" b="0"/>
            <wp:docPr id="1" name="Bild 4" descr="C:\Users\MacroAnalyst\Documents\MacroAnalyst-de\01 Trendanalysen\2-sichtweisen-0 - 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croAnalyst\Documents\MacroAnalyst-de\01 Trendanalysen\2-sichtweisen-0 - gross.png"/>
                    <pic:cNvPicPr>
                      <a:picLocks noChangeAspect="1" noChangeArrowheads="1"/>
                    </pic:cNvPicPr>
                  </pic:nvPicPr>
                  <pic:blipFill>
                    <a:blip r:embed="rId15" cstate="print"/>
                    <a:srcRect/>
                    <a:stretch>
                      <a:fillRect/>
                    </a:stretch>
                  </pic:blipFill>
                  <pic:spPr bwMode="auto">
                    <a:xfrm>
                      <a:off x="0" y="0"/>
                      <a:ext cx="3905885" cy="2665730"/>
                    </a:xfrm>
                    <a:prstGeom prst="rect">
                      <a:avLst/>
                    </a:prstGeom>
                    <a:noFill/>
                    <a:ln w="9525">
                      <a:noFill/>
                      <a:miter lim="800000"/>
                      <a:headEnd/>
                      <a:tailEnd/>
                    </a:ln>
                  </pic:spPr>
                </pic:pic>
              </a:graphicData>
            </a:graphic>
          </wp:inline>
        </w:drawing>
      </w:r>
      <w:r w:rsidR="009B25EE">
        <w:rPr>
          <w:rFonts w:ascii="Arial" w:hAnsi="Arial" w:cs="Arial"/>
        </w:rPr>
        <w:br/>
      </w:r>
    </w:p>
    <w:p w:rsidR="00A952E8" w:rsidRDefault="00A952E8" w:rsidP="009B25EE">
      <w:pPr>
        <w:rPr>
          <w:rFonts w:ascii="Arial" w:hAnsi="Arial" w:cs="Arial"/>
        </w:rPr>
      </w:pPr>
    </w:p>
    <w:p w:rsidR="009B25EE" w:rsidRDefault="009B25EE" w:rsidP="009B25EE">
      <w:pPr>
        <w:rPr>
          <w:rFonts w:ascii="Arial" w:hAnsi="Arial" w:cs="Arial"/>
        </w:rPr>
      </w:pPr>
      <w:r>
        <w:rPr>
          <w:rFonts w:ascii="Arial" w:hAnsi="Arial" w:cs="Arial"/>
        </w:rPr>
        <w:t xml:space="preserve">Zusammengefasst gilt: Die </w:t>
      </w:r>
      <w:r w:rsidRPr="00303A13">
        <w:rPr>
          <w:rFonts w:ascii="Arial" w:hAnsi="Arial" w:cs="Arial"/>
        </w:rPr>
        <w:t>Natione</w:t>
      </w:r>
      <w:r>
        <w:rPr>
          <w:rFonts w:ascii="Arial" w:hAnsi="Arial" w:cs="Arial"/>
        </w:rPr>
        <w:t xml:space="preserve">n sind ausgehöhlt. Die Macht, die sie abgaben, wurde von der EU aufgefangen. Die EU selbst aber ist kein eigenständiger globaler Akteur, sondern ist abhängiges Subsystem von Global </w:t>
      </w:r>
      <w:proofErr w:type="spellStart"/>
      <w:r>
        <w:rPr>
          <w:rFonts w:ascii="Arial" w:hAnsi="Arial" w:cs="Arial"/>
        </w:rPr>
        <w:t>Governance</w:t>
      </w:r>
      <w:proofErr w:type="spellEnd"/>
      <w:r>
        <w:rPr>
          <w:rFonts w:ascii="Arial" w:hAnsi="Arial" w:cs="Arial"/>
        </w:rPr>
        <w:t xml:space="preserve">: European </w:t>
      </w:r>
      <w:proofErr w:type="spellStart"/>
      <w:r>
        <w:rPr>
          <w:rFonts w:ascii="Arial" w:hAnsi="Arial" w:cs="Arial"/>
        </w:rPr>
        <w:t>Governance</w:t>
      </w:r>
      <w:proofErr w:type="spellEnd"/>
      <w:r>
        <w:rPr>
          <w:rFonts w:ascii="Arial" w:hAnsi="Arial" w:cs="Arial"/>
        </w:rPr>
        <w:t xml:space="preserve">. </w:t>
      </w:r>
    </w:p>
    <w:p w:rsidR="009B25EE" w:rsidRDefault="009B25EE" w:rsidP="009B25EE">
      <w:pPr>
        <w:rPr>
          <w:rFonts w:ascii="Arial" w:hAnsi="Arial" w:cs="Arial"/>
        </w:rPr>
      </w:pPr>
    </w:p>
    <w:p w:rsidR="009B25EE" w:rsidRPr="00F700CC" w:rsidRDefault="009B25EE" w:rsidP="009B25EE">
      <w:pPr>
        <w:rPr>
          <w:rFonts w:ascii="Arial" w:hAnsi="Arial" w:cs="Arial"/>
          <w:i/>
        </w:rPr>
      </w:pPr>
      <w:r w:rsidRPr="00F700CC">
        <w:rPr>
          <w:rFonts w:ascii="Arial" w:hAnsi="Arial" w:cs="Arial"/>
          <w:i/>
        </w:rPr>
        <w:t>Ziel stößt auf Widerstand</w:t>
      </w:r>
    </w:p>
    <w:p w:rsidR="009B25EE" w:rsidRDefault="009B25EE" w:rsidP="009B25EE">
      <w:pPr>
        <w:rPr>
          <w:rFonts w:ascii="Arial" w:hAnsi="Arial" w:cs="Arial"/>
          <w:highlight w:val="yellow"/>
        </w:rPr>
      </w:pPr>
    </w:p>
    <w:p w:rsidR="009B25EE" w:rsidRDefault="009B25EE" w:rsidP="009B25EE">
      <w:pPr>
        <w:rPr>
          <w:rFonts w:ascii="Arial" w:hAnsi="Arial" w:cs="Arial"/>
        </w:rPr>
      </w:pPr>
      <w:r>
        <w:rPr>
          <w:rFonts w:ascii="Arial" w:hAnsi="Arial" w:cs="Arial"/>
        </w:rPr>
        <w:t xml:space="preserve">Gerade die Verfolgung eines neuen Europas mit dem Ziel, wieder eine starke Rolle in der Welt zu übernehmen, stößt deshalb auf mächtige Widerstände. Sie kommen vor allem von oben: Die Forderung nach einem Europa als Block mit durchgängiger Demokratisierung steht quer zum </w:t>
      </w:r>
      <w:proofErr w:type="spellStart"/>
      <w:r>
        <w:rPr>
          <w:rFonts w:ascii="Arial" w:hAnsi="Arial" w:cs="Arial"/>
        </w:rPr>
        <w:t>Megaziel</w:t>
      </w:r>
      <w:proofErr w:type="spellEnd"/>
      <w:r>
        <w:rPr>
          <w:rFonts w:ascii="Arial" w:hAnsi="Arial" w:cs="Arial"/>
        </w:rPr>
        <w:t xml:space="preserve"> „Markt statt Staat“, weil es die endgültige Abschaffung des politisch gestalteten Raumes verweigert.</w:t>
      </w:r>
    </w:p>
    <w:p w:rsidR="00560602" w:rsidRDefault="00560602" w:rsidP="009B25EE">
      <w:pPr>
        <w:rPr>
          <w:rFonts w:ascii="Arial" w:hAnsi="Arial" w:cs="Arial"/>
        </w:rPr>
      </w:pPr>
    </w:p>
    <w:p w:rsidR="009B25EE" w:rsidRDefault="009B25EE" w:rsidP="009B25EE">
      <w:pPr>
        <w:rPr>
          <w:rFonts w:ascii="Arial" w:hAnsi="Arial" w:cs="Arial"/>
        </w:rPr>
      </w:pPr>
      <w:r>
        <w:rPr>
          <w:rFonts w:ascii="Arial" w:hAnsi="Arial" w:cs="Arial"/>
        </w:rPr>
        <w:t>Die Verfolgung dieses Ziels stößt aber auch auf Widerstände von unten:</w:t>
      </w:r>
    </w:p>
    <w:p w:rsidR="009B25EE" w:rsidRDefault="009B25EE" w:rsidP="009B25EE">
      <w:pPr>
        <w:rPr>
          <w:rFonts w:ascii="Arial" w:hAnsi="Arial" w:cs="Arial"/>
        </w:rPr>
      </w:pPr>
      <w:r>
        <w:rPr>
          <w:rFonts w:ascii="Arial" w:hAnsi="Arial" w:cs="Arial"/>
        </w:rPr>
        <w:t xml:space="preserve">Der noch vorhandene Grad an nationaler Souveränität wird allgemein überschätzt, obwohl sie im </w:t>
      </w:r>
      <w:proofErr w:type="gramStart"/>
      <w:r>
        <w:rPr>
          <w:rFonts w:ascii="Arial" w:hAnsi="Arial" w:cs="Arial"/>
        </w:rPr>
        <w:t>wesentlichen</w:t>
      </w:r>
      <w:proofErr w:type="gramEnd"/>
      <w:r>
        <w:rPr>
          <w:rFonts w:ascii="Arial" w:hAnsi="Arial" w:cs="Arial"/>
        </w:rPr>
        <w:t xml:space="preserve"> nur noch der Form halber auszumachen ist. Die raffiniert inszenierte Entwicklung Europas, der zufolge Berlin heute nur noch 16 % der Rechtakte erlässt, wird von der Bevölkerung in ihrer Bedeutung nicht erkannt. </w:t>
      </w:r>
      <w:r>
        <w:rPr>
          <w:rFonts w:ascii="Arial" w:hAnsi="Arial" w:cs="Arial"/>
        </w:rPr>
        <w:br/>
        <w:t>Der Grad der noch vorhandenen nationalen Souveränität wird überschätzt.</w:t>
      </w:r>
    </w:p>
    <w:p w:rsidR="009B25EE" w:rsidRDefault="009B25EE" w:rsidP="009B25EE">
      <w:pPr>
        <w:rPr>
          <w:rFonts w:ascii="Arial" w:hAnsi="Arial" w:cs="Arial"/>
        </w:rPr>
      </w:pPr>
      <w:r>
        <w:rPr>
          <w:rFonts w:ascii="Arial" w:hAnsi="Arial" w:cs="Arial"/>
        </w:rPr>
        <w:t xml:space="preserve">Demzufolge wird zwar der Ersatz einer demokratiefernen EU durch ein demokratisches Europa verweigert, jedoch die </w:t>
      </w:r>
      <w:r w:rsidR="0024678F">
        <w:rPr>
          <w:rFonts w:ascii="Arial" w:hAnsi="Arial" w:cs="Arial"/>
        </w:rPr>
        <w:t xml:space="preserve">Kompetenzverlagerung über </w:t>
      </w:r>
      <w:r>
        <w:rPr>
          <w:rFonts w:ascii="Arial" w:hAnsi="Arial" w:cs="Arial"/>
        </w:rPr>
        <w:t xml:space="preserve">84 % der Rechtsakte an diese EU ungerührt hingenommen! </w:t>
      </w:r>
    </w:p>
    <w:p w:rsidR="009B25EE" w:rsidRDefault="009B25EE" w:rsidP="009B25EE">
      <w:pPr>
        <w:rPr>
          <w:rFonts w:ascii="Arial" w:hAnsi="Arial" w:cs="Arial"/>
        </w:rPr>
      </w:pPr>
    </w:p>
    <w:p w:rsidR="00A952E8" w:rsidRDefault="003B7E82" w:rsidP="009B25EE">
      <w:pPr>
        <w:rPr>
          <w:rFonts w:ascii="Arial" w:hAnsi="Arial" w:cs="Arial"/>
          <w:i/>
        </w:rPr>
      </w:pPr>
      <w:r>
        <w:rPr>
          <w:rFonts w:ascii="Arial" w:hAnsi="Arial" w:cs="Arial"/>
          <w:i/>
        </w:rPr>
        <w:br/>
      </w:r>
    </w:p>
    <w:p w:rsidR="00A952E8" w:rsidRDefault="00A952E8" w:rsidP="009B25EE">
      <w:pPr>
        <w:rPr>
          <w:rFonts w:ascii="Arial" w:hAnsi="Arial" w:cs="Arial"/>
          <w:i/>
        </w:rPr>
      </w:pPr>
    </w:p>
    <w:p w:rsidR="00A952E8" w:rsidRDefault="00A952E8" w:rsidP="009B25EE">
      <w:pPr>
        <w:rPr>
          <w:rFonts w:ascii="Arial" w:hAnsi="Arial" w:cs="Arial"/>
          <w:i/>
        </w:rPr>
      </w:pPr>
    </w:p>
    <w:p w:rsidR="00A952E8" w:rsidRDefault="00A952E8" w:rsidP="009B25EE">
      <w:pPr>
        <w:rPr>
          <w:rFonts w:ascii="Arial" w:hAnsi="Arial" w:cs="Arial"/>
          <w:i/>
        </w:rPr>
      </w:pPr>
    </w:p>
    <w:p w:rsidR="00C50E08" w:rsidRDefault="00C50E08" w:rsidP="009B25EE">
      <w:pPr>
        <w:rPr>
          <w:rFonts w:ascii="Arial" w:hAnsi="Arial" w:cs="Arial"/>
          <w:i/>
        </w:rPr>
      </w:pPr>
    </w:p>
    <w:p w:rsidR="009B25EE" w:rsidRPr="00060F09" w:rsidRDefault="009B25EE" w:rsidP="009B25EE">
      <w:pPr>
        <w:rPr>
          <w:rFonts w:ascii="Arial" w:hAnsi="Arial" w:cs="Arial"/>
          <w:i/>
        </w:rPr>
      </w:pPr>
      <w:r w:rsidRPr="00060F09">
        <w:rPr>
          <w:rFonts w:ascii="Arial" w:hAnsi="Arial" w:cs="Arial"/>
          <w:i/>
        </w:rPr>
        <w:lastRenderedPageBreak/>
        <w:t>Weltfinanzkrisen machen „Starke Rolle“ unerlässlich</w:t>
      </w:r>
    </w:p>
    <w:p w:rsidR="009B25EE" w:rsidRDefault="009B25EE" w:rsidP="009B25EE">
      <w:pPr>
        <w:rPr>
          <w:rFonts w:ascii="Arial" w:hAnsi="Arial" w:cs="Arial"/>
        </w:rPr>
      </w:pPr>
    </w:p>
    <w:p w:rsidR="009B25EE" w:rsidRDefault="009B25EE" w:rsidP="009B25EE">
      <w:pPr>
        <w:rPr>
          <w:rFonts w:ascii="Arial" w:hAnsi="Arial" w:cs="Arial"/>
        </w:rPr>
      </w:pPr>
      <w:r>
        <w:rPr>
          <w:rFonts w:ascii="Arial" w:hAnsi="Arial" w:cs="Arial"/>
        </w:rPr>
        <w:t>Gerade den Bürgerinnen und B</w:t>
      </w:r>
      <w:r w:rsidR="003B7E82">
        <w:rPr>
          <w:rFonts w:ascii="Arial" w:hAnsi="Arial" w:cs="Arial"/>
        </w:rPr>
        <w:t>ürgern ist von den letzten F</w:t>
      </w:r>
      <w:r>
        <w:rPr>
          <w:rFonts w:ascii="Arial" w:hAnsi="Arial" w:cs="Arial"/>
        </w:rPr>
        <w:t>inanzkrisen aber vor Augen geführt worden, welch energischen Übergriffen sie durch Global Financial Capital ausgesetzt sind. Sie und ihr demokratischer Staat sind ja die eigentlichen Opfer gewesen - und werden es in Zukunft noch mehr sein.</w:t>
      </w:r>
    </w:p>
    <w:p w:rsidR="009B25EE" w:rsidRPr="003B7E82" w:rsidRDefault="003B7E82" w:rsidP="009B25EE">
      <w:pPr>
        <w:rPr>
          <w:rFonts w:ascii="Arial" w:hAnsi="Arial" w:cs="Arial"/>
        </w:rPr>
      </w:pPr>
      <w:r>
        <w:rPr>
          <w:rFonts w:ascii="Arial" w:hAnsi="Arial" w:cs="Arial"/>
        </w:rPr>
        <w:t xml:space="preserve">Berücksichtigt man die Verluste an Vermögen die Bürger privat wie kollektiv (Staatsvermögen) verloren haben, </w:t>
      </w:r>
      <w:r w:rsidR="009B25EE" w:rsidRPr="003B7E82">
        <w:rPr>
          <w:rFonts w:ascii="Arial" w:hAnsi="Arial" w:cs="Arial"/>
        </w:rPr>
        <w:t xml:space="preserve">dann wird </w:t>
      </w:r>
      <w:r>
        <w:rPr>
          <w:rFonts w:ascii="Arial" w:hAnsi="Arial" w:cs="Arial"/>
        </w:rPr>
        <w:t xml:space="preserve">auch </w:t>
      </w:r>
      <w:r w:rsidR="009B25EE" w:rsidRPr="003B7E82">
        <w:rPr>
          <w:rFonts w:ascii="Arial" w:hAnsi="Arial" w:cs="Arial"/>
        </w:rPr>
        <w:t>deutlich, für wen die Krise</w:t>
      </w:r>
      <w:r>
        <w:rPr>
          <w:rFonts w:ascii="Arial" w:hAnsi="Arial" w:cs="Arial"/>
        </w:rPr>
        <w:t xml:space="preserve"> vorüber ist, und für wen nicht</w:t>
      </w:r>
      <w:r w:rsidR="009B25EE" w:rsidRPr="003B7E82">
        <w:rPr>
          <w:rFonts w:ascii="Arial" w:hAnsi="Arial" w:cs="Arial"/>
        </w:rPr>
        <w:t xml:space="preserve">.  </w:t>
      </w:r>
    </w:p>
    <w:p w:rsidR="009B25EE" w:rsidRPr="003B7E82" w:rsidRDefault="009B25EE" w:rsidP="009B25EE">
      <w:pPr>
        <w:rPr>
          <w:rFonts w:ascii="Verdana" w:hAnsi="Verdana"/>
        </w:rPr>
      </w:pPr>
    </w:p>
    <w:p w:rsidR="009B25EE" w:rsidRDefault="009B25EE" w:rsidP="009B25EE">
      <w:pPr>
        <w:rPr>
          <w:rFonts w:ascii="Arial" w:hAnsi="Arial" w:cs="Arial"/>
        </w:rPr>
      </w:pPr>
      <w:r>
        <w:rPr>
          <w:rFonts w:ascii="Arial" w:hAnsi="Arial" w:cs="Arial"/>
        </w:rPr>
        <w:t>Der Schutz der Realwirtschaft sowie der Staaten - und damit elementarer Interessen von Bürgerinnen und Bürgern - ist deshalb die große Herausforderung unserer Zeit.</w:t>
      </w:r>
      <w:r w:rsidRPr="005B5A4D">
        <w:rPr>
          <w:rFonts w:ascii="Arial" w:hAnsi="Arial" w:cs="Arial"/>
        </w:rPr>
        <w:t xml:space="preserve"> </w:t>
      </w:r>
      <w:r>
        <w:rPr>
          <w:rFonts w:ascii="Arial" w:hAnsi="Arial" w:cs="Arial"/>
        </w:rPr>
        <w:t>Dabei geht es um drei Kernaufgaben:</w:t>
      </w:r>
    </w:p>
    <w:p w:rsidR="009B25EE" w:rsidRDefault="00316981" w:rsidP="009B25EE">
      <w:pPr>
        <w:rPr>
          <w:rFonts w:ascii="Arial" w:hAnsi="Arial" w:cs="Arial"/>
        </w:rPr>
      </w:pPr>
      <w:r>
        <w:rPr>
          <w:rFonts w:ascii="Arial" w:hAnsi="Arial" w:cs="Arial"/>
        </w:rPr>
        <w:t xml:space="preserve">o   </w:t>
      </w:r>
      <w:r w:rsidR="009B25EE">
        <w:rPr>
          <w:rFonts w:ascii="Arial" w:hAnsi="Arial" w:cs="Arial"/>
        </w:rPr>
        <w:t>Offene Gütermärkte beibehalten;</w:t>
      </w:r>
    </w:p>
    <w:p w:rsidR="009B25EE" w:rsidRDefault="00316981" w:rsidP="009B25EE">
      <w:pPr>
        <w:rPr>
          <w:rFonts w:ascii="Arial" w:hAnsi="Arial" w:cs="Arial"/>
        </w:rPr>
      </w:pPr>
      <w:r>
        <w:rPr>
          <w:rFonts w:ascii="Arial" w:hAnsi="Arial" w:cs="Arial"/>
        </w:rPr>
        <w:t xml:space="preserve">o   </w:t>
      </w:r>
      <w:r w:rsidR="009B25EE">
        <w:rPr>
          <w:rFonts w:ascii="Arial" w:hAnsi="Arial" w:cs="Arial"/>
        </w:rPr>
        <w:t>die Flutung der Arbeitsmärkte stoppen, Grenzen aufrecht erhalten;</w:t>
      </w:r>
    </w:p>
    <w:p w:rsidR="009B25EE" w:rsidRDefault="00316981" w:rsidP="009B25EE">
      <w:pPr>
        <w:rPr>
          <w:rFonts w:ascii="Arial" w:hAnsi="Arial" w:cs="Arial"/>
        </w:rPr>
      </w:pPr>
      <w:r>
        <w:rPr>
          <w:rFonts w:ascii="Arial" w:hAnsi="Arial" w:cs="Arial"/>
        </w:rPr>
        <w:t xml:space="preserve">o   </w:t>
      </w:r>
      <w:r w:rsidR="009B25EE">
        <w:rPr>
          <w:rFonts w:ascii="Arial" w:hAnsi="Arial" w:cs="Arial"/>
        </w:rPr>
        <w:t>die Welt-Finanzmärkte durchgreifender Regulierung unterwerfen.</w:t>
      </w:r>
    </w:p>
    <w:p w:rsidR="009B25EE" w:rsidRDefault="00560602" w:rsidP="009B25EE">
      <w:pPr>
        <w:rPr>
          <w:rFonts w:ascii="Arial" w:hAnsi="Arial" w:cs="Arial"/>
        </w:rPr>
      </w:pPr>
      <w:r>
        <w:rPr>
          <w:rFonts w:ascii="Arial" w:hAnsi="Arial" w:cs="Arial"/>
        </w:rPr>
        <w:br/>
      </w:r>
      <w:r w:rsidR="009B25EE" w:rsidRPr="00DD17BA">
        <w:rPr>
          <w:rFonts w:ascii="Arial" w:hAnsi="Arial" w:cs="Arial"/>
        </w:rPr>
        <w:t xml:space="preserve">Voraussetzung </w:t>
      </w:r>
      <w:r w:rsidR="009B25EE">
        <w:rPr>
          <w:rFonts w:ascii="Arial" w:hAnsi="Arial" w:cs="Arial"/>
        </w:rPr>
        <w:t xml:space="preserve">zur Verfolgung </w:t>
      </w:r>
      <w:r w:rsidR="009B25EE" w:rsidRPr="00DD17BA">
        <w:rPr>
          <w:rFonts w:ascii="Arial" w:hAnsi="Arial" w:cs="Arial"/>
        </w:rPr>
        <w:t xml:space="preserve">dieser drei </w:t>
      </w:r>
      <w:r w:rsidR="009B25EE">
        <w:rPr>
          <w:rFonts w:ascii="Arial" w:hAnsi="Arial" w:cs="Arial"/>
        </w:rPr>
        <w:t xml:space="preserve">Kernaufgaben ist </w:t>
      </w:r>
      <w:r w:rsidR="009B25EE" w:rsidRPr="00DD17BA">
        <w:rPr>
          <w:rFonts w:ascii="Arial" w:hAnsi="Arial" w:cs="Arial"/>
        </w:rPr>
        <w:t xml:space="preserve">eine starke Positionierung </w:t>
      </w:r>
      <w:r w:rsidR="009B25EE">
        <w:rPr>
          <w:rFonts w:ascii="Arial" w:hAnsi="Arial" w:cs="Arial"/>
        </w:rPr>
        <w:t xml:space="preserve">Europas im globalen Kräftefeld. Eine starke Positionierung muss zweierlei leisten: </w:t>
      </w:r>
    </w:p>
    <w:p w:rsidR="00703089" w:rsidRDefault="009B25EE" w:rsidP="009B25EE">
      <w:pPr>
        <w:rPr>
          <w:rFonts w:ascii="Arial" w:hAnsi="Arial" w:cs="Arial"/>
        </w:rPr>
      </w:pPr>
      <w:r w:rsidRPr="000379F8">
        <w:rPr>
          <w:rFonts w:ascii="Arial" w:hAnsi="Arial" w:cs="Arial"/>
          <w:i/>
        </w:rPr>
        <w:t>Zum einen</w:t>
      </w:r>
      <w:r>
        <w:rPr>
          <w:rFonts w:ascii="Arial" w:hAnsi="Arial" w:cs="Arial"/>
        </w:rPr>
        <w:t xml:space="preserve"> können Bürgerinteressen prinzipiell nur in einem demokratischen Gemeinwesen verfolgt werden. Nur über ein solches lassen sich Bürgerinteressen dann auch global vertreten. Starke Positionierung setzt deshalb eine demokratische Verfassung voraus.</w:t>
      </w:r>
    </w:p>
    <w:p w:rsidR="009B25EE" w:rsidRPr="00703089" w:rsidRDefault="009B25EE" w:rsidP="009B25EE">
      <w:pPr>
        <w:rPr>
          <w:rFonts w:ascii="Arial" w:hAnsi="Arial" w:cs="Arial"/>
        </w:rPr>
      </w:pPr>
      <w:r w:rsidRPr="000379F8">
        <w:rPr>
          <w:rFonts w:ascii="Arial" w:hAnsi="Arial" w:cs="Arial"/>
          <w:i/>
        </w:rPr>
        <w:t>Zum anderen</w:t>
      </w:r>
      <w:r>
        <w:rPr>
          <w:rFonts w:ascii="Arial" w:hAnsi="Arial" w:cs="Arial"/>
          <w:i/>
        </w:rPr>
        <w:t xml:space="preserve"> </w:t>
      </w:r>
      <w:r>
        <w:rPr>
          <w:rFonts w:ascii="Arial" w:hAnsi="Arial" w:cs="Arial"/>
        </w:rPr>
        <w:t xml:space="preserve">müssen wir Europa aus der immer tieferen Einbettung in Global </w:t>
      </w:r>
      <w:proofErr w:type="spellStart"/>
      <w:r>
        <w:rPr>
          <w:rFonts w:ascii="Arial" w:hAnsi="Arial" w:cs="Arial"/>
        </w:rPr>
        <w:t>Governance</w:t>
      </w:r>
      <w:proofErr w:type="spellEnd"/>
      <w:r>
        <w:rPr>
          <w:rFonts w:ascii="Arial" w:hAnsi="Arial" w:cs="Arial"/>
        </w:rPr>
        <w:t xml:space="preserve"> lösen. Hier geht es um eine „Exit-Strategie“ für die EU.</w:t>
      </w:r>
    </w:p>
    <w:p w:rsidR="009B25EE" w:rsidRDefault="009B25EE" w:rsidP="009B25EE"/>
    <w:p w:rsidR="009B25EE" w:rsidRDefault="009B25EE" w:rsidP="009B25EE"/>
    <w:p w:rsidR="00937BC2" w:rsidRDefault="00937BC2" w:rsidP="00937BC2">
      <w:pPr>
        <w:rPr>
          <w:rFonts w:ascii="Arial" w:hAnsi="Arial" w:cs="Arial"/>
          <w:sz w:val="28"/>
          <w:szCs w:val="28"/>
        </w:rPr>
      </w:pPr>
      <w:r>
        <w:rPr>
          <w:rFonts w:ascii="Arial" w:hAnsi="Arial" w:cs="Arial"/>
          <w:sz w:val="28"/>
          <w:szCs w:val="28"/>
        </w:rPr>
        <w:t>3.  Die Exit-Strategie</w:t>
      </w:r>
      <w:r w:rsidRPr="003D6A16">
        <w:rPr>
          <w:rFonts w:ascii="Arial" w:hAnsi="Arial" w:cs="Arial"/>
          <w:sz w:val="28"/>
          <w:szCs w:val="28"/>
        </w:rPr>
        <w:t xml:space="preserve">  </w:t>
      </w:r>
    </w:p>
    <w:p w:rsidR="00937BC2" w:rsidRDefault="00937BC2" w:rsidP="00937BC2">
      <w:pPr>
        <w:rPr>
          <w:rFonts w:ascii="Arial" w:hAnsi="Arial" w:cs="Arial"/>
          <w:i/>
        </w:rPr>
      </w:pPr>
    </w:p>
    <w:p w:rsidR="00937BC2" w:rsidRDefault="00937BC2" w:rsidP="00937BC2">
      <w:pPr>
        <w:rPr>
          <w:rFonts w:ascii="Arial" w:hAnsi="Arial" w:cs="Arial"/>
        </w:rPr>
      </w:pPr>
      <w:r>
        <w:rPr>
          <w:rFonts w:ascii="Arial" w:hAnsi="Arial" w:cs="Arial"/>
        </w:rPr>
        <w:t xml:space="preserve">Wenn Europa sich erfolgreich gegen die Fehlentwicklungen der Globalisierung wehren will, muss es sich aus der immer tieferen Einbettung in Global </w:t>
      </w:r>
      <w:proofErr w:type="spellStart"/>
      <w:r>
        <w:rPr>
          <w:rFonts w:ascii="Arial" w:hAnsi="Arial" w:cs="Arial"/>
        </w:rPr>
        <w:t>Governance</w:t>
      </w:r>
      <w:proofErr w:type="spellEnd"/>
      <w:r>
        <w:rPr>
          <w:rFonts w:ascii="Arial" w:hAnsi="Arial" w:cs="Arial"/>
        </w:rPr>
        <w:t xml:space="preserve"> lösen. Das hatten wir als zweite Voraussetzung dafür benannt, dass europäische Bürgerinnen und Bürger wieder ihre Interessen in der Welt vertreten können.</w:t>
      </w:r>
    </w:p>
    <w:p w:rsidR="00937BC2" w:rsidRDefault="00937BC2" w:rsidP="00937BC2">
      <w:pPr>
        <w:rPr>
          <w:rFonts w:ascii="Arial" w:hAnsi="Arial" w:cs="Arial"/>
        </w:rPr>
      </w:pPr>
    </w:p>
    <w:p w:rsidR="00937BC2" w:rsidRDefault="00937BC2" w:rsidP="00937BC2">
      <w:pPr>
        <w:rPr>
          <w:rFonts w:ascii="Arial" w:hAnsi="Arial" w:cs="Arial"/>
        </w:rPr>
      </w:pPr>
      <w:r>
        <w:rPr>
          <w:rFonts w:ascii="Arial" w:hAnsi="Arial" w:cs="Arial"/>
        </w:rPr>
        <w:t xml:space="preserve">Die EU, hatten wir gesehen, läuft auf das Gegenteil hinaus. Sie soll Europa immer tiefer einbetten („Vertiefung“). Ein Großteil unserer demokratischen Rechte sind bereits transferiert worden. Es fehlt aber noch ein Rest.  </w:t>
      </w:r>
    </w:p>
    <w:p w:rsidR="00937BC2" w:rsidRDefault="00937BC2" w:rsidP="00937BC2">
      <w:pPr>
        <w:rPr>
          <w:rFonts w:ascii="Arial" w:hAnsi="Arial" w:cs="Arial"/>
        </w:rPr>
      </w:pPr>
      <w:r>
        <w:rPr>
          <w:rFonts w:ascii="Arial" w:hAnsi="Arial" w:cs="Arial"/>
        </w:rPr>
        <w:br/>
        <w:t>Zusätzlich treten wir jetzt in eine Phase ein, in der es vor allem um den Transfer von Geld geht. Einkommen und Vermögen sollen aus dem demokratisch kontrollierten Einflussbereich in den nur noch völkerrechtlich kontrollierten Bereich gelenkt werden.</w:t>
      </w:r>
    </w:p>
    <w:p w:rsidR="00937BC2" w:rsidRDefault="00937BC2" w:rsidP="00937BC2">
      <w:pPr>
        <w:rPr>
          <w:rFonts w:ascii="Arial" w:hAnsi="Arial" w:cs="Arial"/>
        </w:rPr>
      </w:pPr>
      <w:r w:rsidRPr="003B7E82">
        <w:rPr>
          <w:rFonts w:ascii="Arial" w:hAnsi="Arial" w:cs="Arial"/>
        </w:rPr>
        <w:t>Das ist</w:t>
      </w:r>
      <w:r>
        <w:rPr>
          <w:rFonts w:ascii="Arial" w:hAnsi="Arial" w:cs="Arial"/>
        </w:rPr>
        <w:t xml:space="preserve"> der Zwischenschritt zur Vorbereitung weiterer Zugriffe von Global Financial Capital.</w:t>
      </w:r>
    </w:p>
    <w:p w:rsidR="00937BC2" w:rsidRDefault="00937BC2" w:rsidP="00937BC2">
      <w:pPr>
        <w:rPr>
          <w:rFonts w:ascii="Arial" w:hAnsi="Arial" w:cs="Arial"/>
        </w:rPr>
      </w:pPr>
    </w:p>
    <w:p w:rsidR="003B7E82" w:rsidRDefault="00937BC2" w:rsidP="00937BC2">
      <w:pPr>
        <w:rPr>
          <w:rFonts w:ascii="Arial" w:hAnsi="Arial" w:cs="Arial"/>
        </w:rPr>
      </w:pPr>
      <w:r>
        <w:rPr>
          <w:rFonts w:ascii="Arial" w:hAnsi="Arial" w:cs="Arial"/>
        </w:rPr>
        <w:t>Parallel dazu werden beide – Einkommen und heute vor allem Vermögen - ohnehin direkt von GFC den Bürgern entzogen (New Economy, Subprime, Angriff Euro-Zone).</w:t>
      </w:r>
    </w:p>
    <w:p w:rsidR="00937BC2" w:rsidRDefault="00937BC2" w:rsidP="00937BC2">
      <w:pPr>
        <w:rPr>
          <w:rFonts w:ascii="Arial" w:hAnsi="Arial" w:cs="Arial"/>
        </w:rPr>
      </w:pPr>
      <w:r>
        <w:rPr>
          <w:rFonts w:ascii="Arial" w:hAnsi="Arial" w:cs="Arial"/>
        </w:rPr>
        <w:t>Die von den Finanzmärkten ausgehenden Gefahren werden in Zukunft mit jeder erfolgreichen Aktion zur weiteren Konzentration der Weltvermögen zunehmen. Sind</w:t>
      </w:r>
      <w:r w:rsidRPr="00DC2DA0">
        <w:rPr>
          <w:rFonts w:ascii="Arial" w:hAnsi="Arial" w:cs="Arial"/>
        </w:rPr>
        <w:t xml:space="preserve"> </w:t>
      </w:r>
      <w:r>
        <w:rPr>
          <w:rFonts w:ascii="Arial" w:hAnsi="Arial" w:cs="Arial"/>
        </w:rPr>
        <w:t>Rechte und Vermögen von Bürgerinnen und Bürgern noch zu sichern?</w:t>
      </w:r>
    </w:p>
    <w:p w:rsidR="00937BC2" w:rsidRDefault="00937BC2" w:rsidP="00937BC2">
      <w:pPr>
        <w:autoSpaceDE w:val="0"/>
        <w:autoSpaceDN w:val="0"/>
        <w:adjustRightInd w:val="0"/>
        <w:rPr>
          <w:rFonts w:ascii="ArialMT" w:eastAsiaTheme="minorHAnsi" w:hAnsi="ArialMT" w:cs="ArialMT"/>
          <w:sz w:val="28"/>
          <w:szCs w:val="28"/>
        </w:rPr>
      </w:pPr>
      <w:r>
        <w:rPr>
          <w:rFonts w:ascii="ArialMT" w:eastAsiaTheme="minorHAnsi" w:hAnsi="ArialMT" w:cs="ArialMT"/>
          <w:sz w:val="28"/>
          <w:szCs w:val="28"/>
        </w:rPr>
        <w:lastRenderedPageBreak/>
        <w:t xml:space="preserve">(a) Pläne innerhalb des gegebenen Rahmens </w:t>
      </w:r>
    </w:p>
    <w:p w:rsidR="00937BC2" w:rsidRPr="00DE0C95" w:rsidRDefault="00937BC2" w:rsidP="00937BC2">
      <w:pPr>
        <w:rPr>
          <w:rFonts w:ascii="Arial" w:hAnsi="Arial" w:cs="Arial"/>
        </w:rPr>
      </w:pPr>
    </w:p>
    <w:p w:rsidR="00937BC2" w:rsidRPr="00DE0C95" w:rsidRDefault="00937BC2" w:rsidP="00937BC2">
      <w:pPr>
        <w:rPr>
          <w:rFonts w:ascii="Arial" w:hAnsi="Arial" w:cs="Arial"/>
        </w:rPr>
      </w:pPr>
      <w:r>
        <w:rPr>
          <w:rFonts w:ascii="Arial" w:hAnsi="Arial" w:cs="Arial"/>
        </w:rPr>
        <w:t xml:space="preserve">Pläne zur „Regulierung“ der Finanzmärkte </w:t>
      </w:r>
      <w:r w:rsidRPr="00DE0C95">
        <w:rPr>
          <w:rFonts w:ascii="Arial" w:hAnsi="Arial" w:cs="Arial"/>
          <w:i/>
        </w:rPr>
        <w:t xml:space="preserve">innerhalb </w:t>
      </w:r>
      <w:r>
        <w:rPr>
          <w:rFonts w:ascii="Arial" w:hAnsi="Arial" w:cs="Arial"/>
        </w:rPr>
        <w:t>des heute gegebenen politischen wie wirtschaftlichen Rahmens sind zuhauf präsentiert worden. Es ist hier nicht der Platz, diese im Einzelnen zu analysieren und zu bewerten. Auffällige Muster lassen sich jedoch benennen.</w:t>
      </w:r>
    </w:p>
    <w:p w:rsidR="00937BC2" w:rsidRDefault="00937BC2" w:rsidP="00937BC2">
      <w:pPr>
        <w:shd w:val="clear" w:color="auto" w:fill="FFFFFF"/>
        <w:spacing w:before="100" w:beforeAutospacing="1" w:after="100" w:afterAutospacing="1" w:line="216" w:lineRule="atLeast"/>
        <w:rPr>
          <w:rFonts w:ascii="ArialMT" w:eastAsiaTheme="minorHAnsi" w:hAnsi="ArialMT" w:cs="ArialMT"/>
        </w:rPr>
      </w:pPr>
      <w:r>
        <w:rPr>
          <w:rFonts w:ascii="ArialMT" w:eastAsiaTheme="minorHAnsi" w:hAnsi="ArialMT" w:cs="ArialMT"/>
          <w:i/>
        </w:rPr>
        <w:t>Kosmetische</w:t>
      </w:r>
      <w:r w:rsidRPr="001847FB">
        <w:rPr>
          <w:rFonts w:ascii="ArialMT" w:eastAsiaTheme="minorHAnsi" w:hAnsi="ArialMT" w:cs="ArialMT"/>
          <w:i/>
        </w:rPr>
        <w:t xml:space="preserve"> Veränderungen</w:t>
      </w:r>
      <w:r>
        <w:rPr>
          <w:rFonts w:ascii="ArialMT" w:eastAsiaTheme="minorHAnsi" w:hAnsi="ArialMT" w:cs="ArialMT"/>
          <w:i/>
        </w:rPr>
        <w:t>:</w:t>
      </w:r>
      <w:r w:rsidRPr="001847FB">
        <w:rPr>
          <w:rFonts w:ascii="ArialMT" w:eastAsiaTheme="minorHAnsi" w:hAnsi="ArialMT" w:cs="ArialMT"/>
          <w:i/>
        </w:rPr>
        <w:t xml:space="preserve"> </w:t>
      </w:r>
      <w:r>
        <w:rPr>
          <w:rFonts w:ascii="ArialMT" w:eastAsiaTheme="minorHAnsi" w:hAnsi="ArialMT" w:cs="ArialMT"/>
          <w:i/>
        </w:rPr>
        <w:br/>
      </w:r>
      <w:r>
        <w:rPr>
          <w:rFonts w:ascii="ArialMT" w:eastAsiaTheme="minorHAnsi" w:hAnsi="ArialMT" w:cs="ArialMT"/>
        </w:rPr>
        <w:t xml:space="preserve">Bei diesen Vorschlägen geht es um vordergründige Pläne ohne lenkende qualitative Einwirkung auf die Märkte selbst – z.B. Bankenabgabe statt Transaktionssteuer. Banken sollen – nach erfolgreicher Abwicklung ihrer Geschäfte eine bescheidene Abgabe leisten. Transaktionen selbst sollen nicht beschnitten werden. Abenteuerliche Finanzprodukte können dann weiter in die lange globale Pipeline eingespeist werden, bis sie bei Finanzamateuren angekommen sind. Mit den fatalen Ergebnissen, wie sie insbesondere die Subprime-Krise gezeigt hat. Das Spiel </w:t>
      </w:r>
      <w:r w:rsidR="00F05BF4">
        <w:rPr>
          <w:rFonts w:ascii="ArialMT" w:eastAsiaTheme="minorHAnsi" w:hAnsi="ArialMT" w:cs="ArialMT"/>
        </w:rPr>
        <w:t>soll</w:t>
      </w:r>
      <w:r>
        <w:rPr>
          <w:rFonts w:ascii="ArialMT" w:eastAsiaTheme="minorHAnsi" w:hAnsi="ArialMT" w:cs="ArialMT"/>
        </w:rPr>
        <w:t xml:space="preserve"> nicht unterbrochen werden.</w:t>
      </w:r>
    </w:p>
    <w:p w:rsidR="00937BC2" w:rsidRPr="00AB0510" w:rsidRDefault="00937BC2" w:rsidP="00937BC2">
      <w:pPr>
        <w:shd w:val="clear" w:color="auto" w:fill="FFFFFF"/>
        <w:spacing w:before="100" w:beforeAutospacing="1" w:after="100" w:afterAutospacing="1" w:line="216" w:lineRule="atLeast"/>
        <w:rPr>
          <w:rFonts w:ascii="ArialMT" w:eastAsiaTheme="minorHAnsi" w:hAnsi="ArialMT" w:cs="ArialMT"/>
        </w:rPr>
      </w:pPr>
      <w:r>
        <w:rPr>
          <w:rFonts w:ascii="Arial" w:hAnsi="Arial" w:cs="Arial"/>
          <w:i/>
        </w:rPr>
        <w:t>Diskussionsblockaden</w:t>
      </w:r>
      <w:r w:rsidRPr="001847FB">
        <w:rPr>
          <w:rFonts w:ascii="Arial" w:hAnsi="Arial" w:cs="Arial"/>
          <w:i/>
        </w:rPr>
        <w:t>:</w:t>
      </w:r>
      <w:r>
        <w:rPr>
          <w:rFonts w:ascii="ArialMT" w:eastAsiaTheme="minorHAnsi" w:hAnsi="ArialMT" w:cs="ArialMT"/>
        </w:rPr>
        <w:br/>
      </w:r>
      <w:r>
        <w:rPr>
          <w:rFonts w:ascii="Arial" w:hAnsi="Arial" w:cs="Arial"/>
        </w:rPr>
        <w:t xml:space="preserve">Hier werden innerhalb des gegebenen Rahmens wirksame Forderungen von vornherein blockiert. Politiker sprechen Positionen zwar an, bedenken aber gleich, sie seien nicht umzusetzen. </w:t>
      </w:r>
      <w:r>
        <w:rPr>
          <w:rFonts w:ascii="ArialMT" w:eastAsiaTheme="minorHAnsi" w:hAnsi="ArialMT" w:cs="ArialMT"/>
        </w:rPr>
        <w:br/>
      </w:r>
      <w:r w:rsidRPr="00135D10">
        <w:rPr>
          <w:rFonts w:ascii="Arial" w:hAnsi="Arial" w:cs="Arial"/>
        </w:rPr>
        <w:t xml:space="preserve">So, wenn Finanzminister W. Schäuble sagt, </w:t>
      </w:r>
      <w:r w:rsidRPr="00135D10">
        <w:rPr>
          <w:rFonts w:ascii="Arial" w:hAnsi="Arial" w:cs="Arial"/>
          <w:color w:val="000000"/>
        </w:rPr>
        <w:t>eine Transaktionsabgabe auf Finanzgeschäfte sei auf nationaler Ebene nicht machbar. Auch gehe er nicht davon aus, dass es beim G-20-Gipfel in Toronto (Juni 2010) eine Einigung auf eine Finanztransaktionssteuer geben werde.</w:t>
      </w:r>
      <w:r w:rsidRPr="00135D10">
        <w:rPr>
          <w:rFonts w:ascii="Verdana" w:hAnsi="Verdana"/>
          <w:color w:val="000000"/>
          <w:sz w:val="18"/>
          <w:szCs w:val="18"/>
        </w:rPr>
        <w:t xml:space="preserve"> </w:t>
      </w:r>
      <w:r w:rsidRPr="00135D10">
        <w:rPr>
          <w:rFonts w:ascii="Arial" w:hAnsi="Arial" w:cs="Arial"/>
          <w:color w:val="000000"/>
        </w:rPr>
        <w:t>Zu einer Einigung auf EU-Ebene könnte es vielleicht kommen</w:t>
      </w:r>
      <w:r>
        <w:rPr>
          <w:rFonts w:ascii="Arial" w:hAnsi="Arial" w:cs="Arial"/>
          <w:color w:val="000000"/>
        </w:rPr>
        <w:t xml:space="preserve"> </w:t>
      </w:r>
      <w:r w:rsidRPr="00815E44">
        <w:rPr>
          <w:rFonts w:ascii="Arial" w:hAnsi="Arial" w:cs="Arial"/>
          <w:color w:val="000000"/>
          <w:sz w:val="20"/>
          <w:szCs w:val="20"/>
        </w:rPr>
        <w:t xml:space="preserve">(Quelle: </w:t>
      </w:r>
      <w:r w:rsidRPr="00815E44">
        <w:rPr>
          <w:rFonts w:ascii="Verdana" w:hAnsi="Verdana"/>
          <w:color w:val="000000"/>
          <w:sz w:val="20"/>
          <w:szCs w:val="20"/>
        </w:rPr>
        <w:t>Spiegel-online,  23.06.2010).</w:t>
      </w:r>
      <w:r>
        <w:rPr>
          <w:rFonts w:ascii="ArialMT" w:eastAsiaTheme="minorHAnsi" w:hAnsi="ArialMT" w:cs="ArialMT"/>
        </w:rPr>
        <w:br/>
      </w:r>
      <w:r>
        <w:rPr>
          <w:rFonts w:ascii="Arial" w:hAnsi="Arial" w:cs="Arial"/>
        </w:rPr>
        <w:t xml:space="preserve">Damit wird klar und deutlich angekündigt, dass Deutschland keine wirksame Position beziehen und vertreten wird. Damit wird dazu beigetragen, einen echten Lösungsansatz zu zerreden und alle übrigen Diskussionsteilnehmer zu entmutigen. Damit wird ein Ansatz auf eine tiefere Ebene (EU) verschoben, auf der dann ebenfalls keine Lösungen mit Biss zu erwarten sind. </w:t>
      </w:r>
    </w:p>
    <w:p w:rsidR="00937BC2" w:rsidRPr="00A840A8" w:rsidRDefault="00937BC2" w:rsidP="00937BC2">
      <w:pPr>
        <w:shd w:val="clear" w:color="auto" w:fill="FFFFFF"/>
        <w:spacing w:before="100" w:beforeAutospacing="1" w:after="100" w:afterAutospacing="1" w:line="216" w:lineRule="atLeast"/>
        <w:rPr>
          <w:rFonts w:ascii="Verdana" w:hAnsi="Verdana"/>
          <w:color w:val="000000"/>
          <w:sz w:val="18"/>
          <w:szCs w:val="18"/>
        </w:rPr>
      </w:pPr>
      <w:r>
        <w:rPr>
          <w:rFonts w:ascii="ArialMT" w:eastAsiaTheme="minorHAnsi" w:hAnsi="ArialMT" w:cs="ArialMT"/>
          <w:i/>
        </w:rPr>
        <w:t>Hauptstrang: Verstärkung der</w:t>
      </w:r>
      <w:r w:rsidRPr="001847FB">
        <w:rPr>
          <w:rFonts w:ascii="ArialMT" w:eastAsiaTheme="minorHAnsi" w:hAnsi="ArialMT" w:cs="ArialMT"/>
          <w:i/>
        </w:rPr>
        <w:t xml:space="preserve"> Megatrends </w:t>
      </w:r>
    </w:p>
    <w:p w:rsidR="00937BC2" w:rsidRDefault="00937BC2" w:rsidP="00937BC2">
      <w:pPr>
        <w:autoSpaceDE w:val="0"/>
        <w:autoSpaceDN w:val="0"/>
        <w:adjustRightInd w:val="0"/>
        <w:rPr>
          <w:rFonts w:ascii="ArialMT" w:eastAsiaTheme="minorHAnsi" w:hAnsi="ArialMT" w:cs="ArialMT"/>
        </w:rPr>
      </w:pPr>
      <w:r>
        <w:rPr>
          <w:rFonts w:ascii="ArialMT" w:eastAsiaTheme="minorHAnsi" w:hAnsi="ArialMT" w:cs="ArialMT"/>
        </w:rPr>
        <w:t>Dem bisherigen Krisenprozess zufolge zeichnet sich alles in allem ein übergreifendes Muster ab. In den Diskussionen wird sprachlich viel Hoffnung geweckt. Im Gegensatz dazu kommen jedoch schließlich Lösungen zustande, die die langfristigen Megatrends noch verstärken. Gesetzt wird auf die kognitive Überforderung des Publikums. Und hier insbesondere auf die des europäischen.</w:t>
      </w:r>
    </w:p>
    <w:p w:rsidR="00937BC2" w:rsidRDefault="00937BC2" w:rsidP="00937BC2">
      <w:pPr>
        <w:autoSpaceDE w:val="0"/>
        <w:autoSpaceDN w:val="0"/>
        <w:adjustRightInd w:val="0"/>
        <w:rPr>
          <w:rFonts w:ascii="ArialMT" w:eastAsiaTheme="minorHAnsi" w:hAnsi="ArialMT" w:cs="ArialMT"/>
        </w:rPr>
      </w:pPr>
    </w:p>
    <w:p w:rsidR="00937BC2" w:rsidRDefault="00937BC2" w:rsidP="00937BC2">
      <w:pPr>
        <w:autoSpaceDE w:val="0"/>
        <w:autoSpaceDN w:val="0"/>
        <w:adjustRightInd w:val="0"/>
        <w:rPr>
          <w:rFonts w:ascii="Arial" w:eastAsiaTheme="minorHAnsi" w:hAnsi="Arial" w:cs="Arial"/>
          <w:lang w:eastAsia="en-US"/>
        </w:rPr>
      </w:pPr>
      <w:r>
        <w:rPr>
          <w:rFonts w:ascii="ArialMT" w:eastAsiaTheme="minorHAnsi" w:hAnsi="ArialMT" w:cs="ArialMT"/>
        </w:rPr>
        <w:t>In der EU, und zwar in ihrem Kernteil, der Euro-Zone, ist es zu einer gefährlichen Verschärfung gekommen. Die europäischen Rettungspakete haben das</w:t>
      </w:r>
      <w:r w:rsidR="00426402">
        <w:rPr>
          <w:rFonts w:ascii="ArialMT" w:eastAsiaTheme="minorHAnsi" w:hAnsi="ArialMT" w:cs="ArialMT"/>
        </w:rPr>
        <w:t xml:space="preserve"> deutlich hervortreten lassen. </w:t>
      </w:r>
      <w:r>
        <w:rPr>
          <w:rFonts w:ascii="ArialMT" w:eastAsiaTheme="minorHAnsi" w:hAnsi="ArialMT" w:cs="ArialMT"/>
        </w:rPr>
        <w:t xml:space="preserve">Auf der nationalen Seite haben sie bereits das </w:t>
      </w:r>
      <w:r>
        <w:rPr>
          <w:rFonts w:ascii="Arial" w:eastAsiaTheme="minorHAnsi" w:hAnsi="Arial" w:cs="Arial"/>
          <w:lang w:eastAsia="en-US"/>
        </w:rPr>
        <w:t>Budgetrecht, die Königsdisziplin des Parlamentes, empfindlich ausgeheb</w:t>
      </w:r>
      <w:r w:rsidR="0024678F">
        <w:rPr>
          <w:rFonts w:ascii="Arial" w:eastAsiaTheme="minorHAnsi" w:hAnsi="Arial" w:cs="Arial"/>
          <w:lang w:eastAsia="en-US"/>
        </w:rPr>
        <w:t>elt. Dreimal wurde der Bundestag</w:t>
      </w:r>
      <w:r w:rsidR="00D9147D">
        <w:rPr>
          <w:rFonts w:ascii="Arial" w:eastAsiaTheme="minorHAnsi" w:hAnsi="Arial" w:cs="Arial"/>
          <w:lang w:eastAsia="en-US"/>
        </w:rPr>
        <w:t xml:space="preserve"> gnadenlos überfahren. </w:t>
      </w:r>
      <w:r>
        <w:rPr>
          <w:rFonts w:ascii="Arial" w:eastAsiaTheme="minorHAnsi" w:hAnsi="Arial" w:cs="Arial"/>
          <w:lang w:eastAsia="en-US"/>
        </w:rPr>
        <w:t xml:space="preserve">Auf der europäischen Seite ist der Übergang zu einer </w:t>
      </w:r>
      <w:r>
        <w:rPr>
          <w:rFonts w:ascii="ArialMT" w:eastAsiaTheme="minorHAnsi" w:hAnsi="ArialMT" w:cs="ArialMT"/>
        </w:rPr>
        <w:t xml:space="preserve">Transfer-Union eingeleitet worden – unter Brechung des </w:t>
      </w:r>
      <w:r w:rsidRPr="006F4713">
        <w:rPr>
          <w:rFonts w:ascii="Arial,Italic" w:eastAsiaTheme="minorHAnsi" w:hAnsi="Arial,Italic" w:cs="Arial,Italic"/>
          <w:iCs/>
          <w:lang w:eastAsia="en-US"/>
        </w:rPr>
        <w:t>Völkerrechts.</w:t>
      </w:r>
      <w:r>
        <w:rPr>
          <w:rFonts w:ascii="ArialMT" w:eastAsiaTheme="minorHAnsi" w:hAnsi="ArialMT" w:cs="ArialMT"/>
        </w:rPr>
        <w:t xml:space="preserve"> </w:t>
      </w:r>
      <w:r>
        <w:rPr>
          <w:rFonts w:ascii="Arial" w:eastAsiaTheme="minorHAnsi" w:hAnsi="Arial" w:cs="Arial"/>
          <w:lang w:eastAsia="en-US"/>
        </w:rPr>
        <w:t>Durch die Rettungspakete ist die Statik des Fundamentes des europäischen Vertragswerks handfest verschoben worden.</w:t>
      </w:r>
      <w:r>
        <w:rPr>
          <w:rFonts w:ascii="ArialMT" w:eastAsiaTheme="minorHAnsi" w:hAnsi="ArialMT" w:cs="ArialMT"/>
        </w:rPr>
        <w:t xml:space="preserve"> </w:t>
      </w:r>
      <w:r>
        <w:rPr>
          <w:rFonts w:ascii="Arial" w:eastAsiaTheme="minorHAnsi" w:hAnsi="Arial" w:cs="Arial"/>
          <w:lang w:eastAsia="en-US"/>
        </w:rPr>
        <w:t>Die europäischen Grundlagenverträge verbieten die Haftung eines Landes für die</w:t>
      </w:r>
      <w:r>
        <w:rPr>
          <w:rFonts w:ascii="ArialMT" w:eastAsiaTheme="minorHAnsi" w:hAnsi="ArialMT" w:cs="ArialMT"/>
        </w:rPr>
        <w:t xml:space="preserve"> </w:t>
      </w:r>
      <w:r>
        <w:rPr>
          <w:rFonts w:ascii="Arial" w:eastAsiaTheme="minorHAnsi" w:hAnsi="Arial" w:cs="Arial"/>
          <w:lang w:eastAsia="en-US"/>
        </w:rPr>
        <w:t>Schulden eines anderen in der EU (explizit findet sich d</w:t>
      </w:r>
      <w:r w:rsidR="0024678F">
        <w:rPr>
          <w:rFonts w:ascii="Arial" w:eastAsiaTheme="minorHAnsi" w:hAnsi="Arial" w:cs="Arial"/>
          <w:lang w:eastAsia="en-US"/>
        </w:rPr>
        <w:t xml:space="preserve">ort eine Nichtbeistandsklausel – </w:t>
      </w:r>
      <w:proofErr w:type="spellStart"/>
      <w:r w:rsidR="0024678F">
        <w:rPr>
          <w:rFonts w:ascii="Arial" w:eastAsiaTheme="minorHAnsi" w:hAnsi="Arial" w:cs="Arial"/>
          <w:lang w:eastAsia="en-US"/>
        </w:rPr>
        <w:t>No</w:t>
      </w:r>
      <w:proofErr w:type="spellEnd"/>
      <w:r w:rsidR="0024678F">
        <w:rPr>
          <w:rFonts w:ascii="Arial" w:eastAsiaTheme="minorHAnsi" w:hAnsi="Arial" w:cs="Arial"/>
          <w:lang w:eastAsia="en-US"/>
        </w:rPr>
        <w:t xml:space="preserve"> </w:t>
      </w:r>
      <w:proofErr w:type="spellStart"/>
      <w:r w:rsidR="0024678F">
        <w:rPr>
          <w:rFonts w:ascii="Arial" w:eastAsiaTheme="minorHAnsi" w:hAnsi="Arial" w:cs="Arial"/>
          <w:lang w:eastAsia="en-US"/>
        </w:rPr>
        <w:t>bail</w:t>
      </w:r>
      <w:proofErr w:type="spellEnd"/>
      <w:r w:rsidR="0024678F">
        <w:rPr>
          <w:rFonts w:ascii="Arial" w:eastAsiaTheme="minorHAnsi" w:hAnsi="Arial" w:cs="Arial"/>
          <w:lang w:eastAsia="en-US"/>
        </w:rPr>
        <w:t xml:space="preserve"> </w:t>
      </w:r>
      <w:r>
        <w:rPr>
          <w:rFonts w:ascii="Arial" w:eastAsiaTheme="minorHAnsi" w:hAnsi="Arial" w:cs="Arial"/>
          <w:lang w:eastAsia="en-US"/>
        </w:rPr>
        <w:t>out).</w:t>
      </w:r>
      <w:r>
        <w:rPr>
          <w:rFonts w:ascii="ArialMT" w:eastAsiaTheme="minorHAnsi" w:hAnsi="ArialMT" w:cs="ArialMT"/>
        </w:rPr>
        <w:t xml:space="preserve"> </w:t>
      </w:r>
      <w:r>
        <w:rPr>
          <w:rFonts w:ascii="Arial" w:eastAsiaTheme="minorHAnsi" w:hAnsi="Arial" w:cs="Arial"/>
          <w:lang w:eastAsia="en-US"/>
        </w:rPr>
        <w:t xml:space="preserve">Die Euro-Zone jetzt in eine </w:t>
      </w:r>
      <w:r>
        <w:rPr>
          <w:rFonts w:ascii="Arial" w:eastAsiaTheme="minorHAnsi" w:hAnsi="Arial" w:cs="Arial"/>
          <w:lang w:eastAsia="en-US"/>
        </w:rPr>
        <w:lastRenderedPageBreak/>
        <w:t>Transferunion und Haftungsgemeinschaft umzuwandeln, liegt auf der Linie des ersatzlosen Rückbaus des demokratischen Nationalstaates.</w:t>
      </w:r>
    </w:p>
    <w:p w:rsidR="00937BC2" w:rsidRDefault="00937BC2" w:rsidP="00937BC2">
      <w:pPr>
        <w:autoSpaceDE w:val="0"/>
        <w:autoSpaceDN w:val="0"/>
        <w:adjustRightInd w:val="0"/>
        <w:rPr>
          <w:rFonts w:ascii="ArialMT" w:eastAsiaTheme="minorHAnsi" w:hAnsi="ArialMT" w:cs="ArialMT"/>
        </w:rPr>
      </w:pPr>
    </w:p>
    <w:p w:rsidR="00937BC2" w:rsidRDefault="00937BC2" w:rsidP="00937BC2">
      <w:pPr>
        <w:autoSpaceDE w:val="0"/>
        <w:autoSpaceDN w:val="0"/>
        <w:adjustRightInd w:val="0"/>
        <w:rPr>
          <w:rFonts w:ascii="ArialMT" w:eastAsiaTheme="minorHAnsi" w:hAnsi="ArialMT" w:cs="ArialMT"/>
        </w:rPr>
      </w:pPr>
      <w:r>
        <w:rPr>
          <w:rFonts w:ascii="ArialMT" w:eastAsiaTheme="minorHAnsi" w:hAnsi="ArialMT" w:cs="ArialMT"/>
        </w:rPr>
        <w:t xml:space="preserve">Passend dazu fährt Kommissionspräsident </w:t>
      </w:r>
      <w:proofErr w:type="spellStart"/>
      <w:r>
        <w:rPr>
          <w:rFonts w:ascii="ArialMT" w:eastAsiaTheme="minorHAnsi" w:hAnsi="ArialMT" w:cs="ArialMT"/>
        </w:rPr>
        <w:t>Barroso</w:t>
      </w:r>
      <w:proofErr w:type="spellEnd"/>
      <w:r>
        <w:rPr>
          <w:rFonts w:ascii="ArialMT" w:eastAsiaTheme="minorHAnsi" w:hAnsi="ArialMT" w:cs="ArialMT"/>
        </w:rPr>
        <w:t xml:space="preserve"> nun eine Kampagne zur Erhebung eigener Steuern und die Begebung eigener Anleihen durch die EU. </w:t>
      </w:r>
      <w:proofErr w:type="gramStart"/>
      <w:r>
        <w:rPr>
          <w:rFonts w:ascii="ArialMT" w:eastAsiaTheme="minorHAnsi" w:hAnsi="ArialMT" w:cs="ArialMT"/>
        </w:rPr>
        <w:t>Beides</w:t>
      </w:r>
      <w:proofErr w:type="gramEnd"/>
      <w:r>
        <w:rPr>
          <w:rFonts w:ascii="ArialMT" w:eastAsiaTheme="minorHAnsi" w:hAnsi="ArialMT" w:cs="ArialMT"/>
        </w:rPr>
        <w:t xml:space="preserve"> Finanzströme, die von den Bürgern zwar aufgebracht werden müssen, über deren Verwendung sie jedoch keinerlei Einfluss mehr haben würden. </w:t>
      </w:r>
    </w:p>
    <w:p w:rsidR="00937BC2" w:rsidRDefault="00937BC2" w:rsidP="00937BC2">
      <w:pPr>
        <w:autoSpaceDE w:val="0"/>
        <w:autoSpaceDN w:val="0"/>
        <w:adjustRightInd w:val="0"/>
        <w:rPr>
          <w:rFonts w:ascii="ArialMT" w:eastAsiaTheme="minorHAnsi" w:hAnsi="ArialMT" w:cs="ArialMT"/>
        </w:rPr>
      </w:pPr>
    </w:p>
    <w:p w:rsidR="00937BC2" w:rsidRDefault="00937BC2" w:rsidP="00937BC2">
      <w:pPr>
        <w:autoSpaceDE w:val="0"/>
        <w:autoSpaceDN w:val="0"/>
        <w:adjustRightInd w:val="0"/>
        <w:rPr>
          <w:rFonts w:ascii="ArialMT" w:eastAsiaTheme="minorHAnsi" w:hAnsi="ArialMT" w:cs="ArialMT"/>
        </w:rPr>
      </w:pPr>
      <w:r>
        <w:rPr>
          <w:rFonts w:ascii="ArialMT" w:eastAsiaTheme="minorHAnsi" w:hAnsi="ArialMT" w:cs="ArialMT"/>
        </w:rPr>
        <w:t xml:space="preserve">Die Einflussnahme von GFC zeigt ein Vorschlag des Finanzministers. Er wollte die nun laufende Auslagerung des Einflusses über unser Geld, unsere Einkommen und unsere Vermögen durch den Vorschlag eines „Europäischen Währungsfonds“ (EWF) zur Rettung in Not geratener Staaten krönen. Auch die Goldreserven der Bundesbank sollten dahin übertragen werden (3.400 t)!  </w:t>
      </w:r>
      <w:r w:rsidR="00DC6B26">
        <w:rPr>
          <w:rFonts w:ascii="ArialMT" w:eastAsiaTheme="minorHAnsi" w:hAnsi="ArialMT" w:cs="ArialMT"/>
        </w:rPr>
        <w:br/>
      </w:r>
      <w:r>
        <w:rPr>
          <w:rFonts w:ascii="ArialMT" w:eastAsiaTheme="minorHAnsi" w:hAnsi="ArialMT" w:cs="ArialMT"/>
        </w:rPr>
        <w:t>Die Entstehungsgeschichte dieses Planes passt perfekt:</w:t>
      </w:r>
      <w:r>
        <w:rPr>
          <w:rFonts w:ascii="ArialMT" w:eastAsiaTheme="minorHAnsi" w:hAnsi="ArialMT" w:cs="ArialMT"/>
        </w:rPr>
        <w:br/>
      </w:r>
      <w:r w:rsidRPr="00C223CE">
        <w:rPr>
          <w:rFonts w:ascii="ArialMT" w:eastAsiaTheme="minorHAnsi" w:hAnsi="ArialMT" w:cs="ArialMT"/>
          <w:sz w:val="20"/>
          <w:szCs w:val="20"/>
        </w:rPr>
        <w:t>„Die Idee kam aus dem Haus der Deutschen Bank. Einen EWF hat der neue Chefvolkswirt der Bank, Thomas Mayer, im Februar vorgeschlagen. Die Idee machte rasch Karriere. Aus dem Hause Ackermann wanderte sie vorvergangene Woche ins Büro von Bundesfinanzminister Wolfgang Schäuble (CDU), der sie am morgigen Montag in Brüssel mit seinen europäischen Kollegen diskutieren will“ (FAZ vom 14. März 2010).</w:t>
      </w:r>
    </w:p>
    <w:p w:rsidR="00937BC2" w:rsidRDefault="00937BC2" w:rsidP="00937BC2">
      <w:pPr>
        <w:autoSpaceDE w:val="0"/>
        <w:autoSpaceDN w:val="0"/>
        <w:adjustRightInd w:val="0"/>
        <w:rPr>
          <w:rFonts w:ascii="ArialMT" w:eastAsiaTheme="minorHAnsi" w:hAnsi="ArialMT" w:cs="ArialMT"/>
        </w:rPr>
      </w:pPr>
    </w:p>
    <w:p w:rsidR="002573C0" w:rsidRDefault="00937BC2" w:rsidP="00937BC2">
      <w:pPr>
        <w:autoSpaceDE w:val="0"/>
        <w:autoSpaceDN w:val="0"/>
        <w:adjustRightInd w:val="0"/>
        <w:rPr>
          <w:rFonts w:ascii="ArialMT" w:eastAsiaTheme="minorHAnsi" w:hAnsi="ArialMT" w:cs="ArialMT"/>
        </w:rPr>
      </w:pPr>
      <w:r>
        <w:rPr>
          <w:rFonts w:ascii="ArialMT" w:eastAsiaTheme="minorHAnsi" w:hAnsi="ArialMT" w:cs="ArialMT"/>
        </w:rPr>
        <w:t xml:space="preserve">Das Muster aller dieser Vorschläge ist die weitere Verselbständigung der EU. </w:t>
      </w:r>
      <w:r w:rsidR="00DC6B26">
        <w:rPr>
          <w:rFonts w:ascii="ArialMT" w:eastAsiaTheme="minorHAnsi" w:hAnsi="ArialMT" w:cs="ArialMT"/>
        </w:rPr>
        <w:t xml:space="preserve">Wir sind Zeitzeuge des </w:t>
      </w:r>
      <w:r>
        <w:rPr>
          <w:rFonts w:ascii="ArialMT" w:eastAsiaTheme="minorHAnsi" w:hAnsi="ArialMT" w:cs="ArialMT"/>
        </w:rPr>
        <w:t>Aufbau</w:t>
      </w:r>
      <w:r w:rsidR="00DC6B26">
        <w:rPr>
          <w:rFonts w:ascii="ArialMT" w:eastAsiaTheme="minorHAnsi" w:hAnsi="ArialMT" w:cs="ArialMT"/>
        </w:rPr>
        <w:t>s</w:t>
      </w:r>
      <w:r>
        <w:rPr>
          <w:rFonts w:ascii="ArialMT" w:eastAsiaTheme="minorHAnsi" w:hAnsi="ArialMT" w:cs="ArialMT"/>
        </w:rPr>
        <w:t xml:space="preserve"> eines europäischen Finanzausgleichs. </w:t>
      </w:r>
      <w:r>
        <w:rPr>
          <w:rFonts w:ascii="ArialMT" w:eastAsiaTheme="minorHAnsi" w:hAnsi="ArialMT" w:cs="ArialMT"/>
        </w:rPr>
        <w:br/>
        <w:t xml:space="preserve">Dieser ist ein so wichtiger Bestandteil unserer Ordnung, dass er im Grundgesetz geregelt ist. In der EU soll er nun auf völkerrechtlicher Basis entstehen - ohne jedes Recht für Bürgerinnen und Bürger, darauf demokratisch noch einwirken zu können! Heute bedarf es noch des Rechtsbruchs, um sich Geld und Vermögen der Bürger einzuverleiben - das ist zu auffällig. </w:t>
      </w:r>
      <w:r w:rsidRPr="0085578A">
        <w:rPr>
          <w:rFonts w:ascii="ArialMT" w:eastAsiaTheme="minorHAnsi" w:hAnsi="ArialMT" w:cs="ArialMT"/>
        </w:rPr>
        <w:t>Morgen sol</w:t>
      </w:r>
      <w:r>
        <w:rPr>
          <w:rFonts w:ascii="ArialMT" w:eastAsiaTheme="minorHAnsi" w:hAnsi="ArialMT" w:cs="ArialMT"/>
        </w:rPr>
        <w:t>l der Finanzabfluss</w:t>
      </w:r>
      <w:r w:rsidRPr="0085578A">
        <w:rPr>
          <w:rFonts w:ascii="ArialMT" w:eastAsiaTheme="minorHAnsi" w:hAnsi="ArialMT" w:cs="ArialMT"/>
        </w:rPr>
        <w:t xml:space="preserve"> auf eine legale Basis gestellt werden. </w:t>
      </w:r>
    </w:p>
    <w:p w:rsidR="002573C0" w:rsidRDefault="002573C0" w:rsidP="00937BC2">
      <w:pPr>
        <w:autoSpaceDE w:val="0"/>
        <w:autoSpaceDN w:val="0"/>
        <w:adjustRightInd w:val="0"/>
        <w:rPr>
          <w:rFonts w:ascii="ArialMT" w:eastAsiaTheme="minorHAnsi" w:hAnsi="ArialMT" w:cs="ArialMT"/>
        </w:rPr>
      </w:pP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lang w:eastAsia="en-US"/>
        </w:rPr>
        <w:t>Die anlaufende Diskussion zum Schicksal des Rettungsschirms legt offen: Es gibt</w:t>
      </w: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starke Kräfte, die dem bereits erfolgten Bruch des </w:t>
      </w:r>
      <w:proofErr w:type="spellStart"/>
      <w:r>
        <w:rPr>
          <w:rFonts w:ascii="Arial" w:eastAsiaTheme="minorHAnsi" w:hAnsi="Arial" w:cs="Arial"/>
          <w:lang w:eastAsia="en-US"/>
        </w:rPr>
        <w:t>Bail</w:t>
      </w:r>
      <w:proofErr w:type="spellEnd"/>
      <w:r>
        <w:rPr>
          <w:rFonts w:ascii="Arial" w:eastAsiaTheme="minorHAnsi" w:hAnsi="Arial" w:cs="Arial"/>
          <w:lang w:eastAsia="en-US"/>
        </w:rPr>
        <w:t>-out-Verbots jetzt eine</w:t>
      </w: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lang w:eastAsia="en-US"/>
        </w:rPr>
        <w:t>rechtliche Unterlegung verschaffen wollen. Der EU-Gipfel vom 29. Oktober 2010 hat</w:t>
      </w: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lang w:eastAsia="en-US"/>
        </w:rPr>
        <w:t>unmissverständlich zwei Weichen in diese Richtung gestellt.</w:t>
      </w: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i/>
          <w:iCs/>
          <w:lang w:eastAsia="en-US"/>
        </w:rPr>
        <w:t xml:space="preserve">Erstens </w:t>
      </w:r>
      <w:r>
        <w:rPr>
          <w:rFonts w:ascii="Arial" w:eastAsiaTheme="minorHAnsi" w:hAnsi="Arial" w:cs="Arial"/>
          <w:lang w:eastAsia="en-US"/>
        </w:rPr>
        <w:t>läuft der Rettungsschirm nicht 2013 aus, wie bei seiner Geburt versprochen.</w:t>
      </w: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lang w:eastAsia="en-US"/>
        </w:rPr>
        <w:t>Sondern er wird auf eine dauerhafte Grundlage gestellt.</w:t>
      </w: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i/>
          <w:iCs/>
          <w:lang w:eastAsia="en-US"/>
        </w:rPr>
        <w:t xml:space="preserve">Zweitens </w:t>
      </w:r>
      <w:r>
        <w:rPr>
          <w:rFonts w:ascii="Arial" w:eastAsiaTheme="minorHAnsi" w:hAnsi="Arial" w:cs="Arial"/>
          <w:lang w:eastAsia="en-US"/>
        </w:rPr>
        <w:t>ist die Antwort auf die Frage, ob die Banken als Käufer von Staatsanleihen</w:t>
      </w: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lang w:eastAsia="en-US"/>
        </w:rPr>
        <w:t>für fehlgehende Spekulationen haften sollen, auf die lange Bank geschoben worden.</w:t>
      </w:r>
    </w:p>
    <w:p w:rsidR="00A66C6D" w:rsidRDefault="00A66C6D" w:rsidP="00A27B45">
      <w:pPr>
        <w:autoSpaceDE w:val="0"/>
        <w:autoSpaceDN w:val="0"/>
        <w:adjustRightInd w:val="0"/>
        <w:rPr>
          <w:rFonts w:ascii="Arial" w:eastAsiaTheme="minorHAnsi" w:hAnsi="Arial" w:cs="Arial"/>
          <w:lang w:eastAsia="en-US"/>
        </w:rPr>
      </w:pP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lang w:eastAsia="en-US"/>
        </w:rPr>
        <w:t>Fünf Monate wurde die Reaktion der Bürger auf die Rettungsaktionen getestet.</w:t>
      </w: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lang w:eastAsia="en-US"/>
        </w:rPr>
        <w:t>Jetzt wird der Marsch in die Transferunion fortgesetzt. BK Merkel hat im Vorfeld des</w:t>
      </w: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lang w:eastAsia="en-US"/>
        </w:rPr>
        <w:t>Gipfels augenscheinlich einige Scheinpositionen zur Beruhigung des</w:t>
      </w: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lang w:eastAsia="en-US"/>
        </w:rPr>
        <w:t>Verfassungsgerichts aufgebaut. Geändert am Megatrend hat sie nichts.</w:t>
      </w:r>
    </w:p>
    <w:p w:rsidR="00A66C6D" w:rsidRDefault="00A66C6D" w:rsidP="00A27B45">
      <w:pPr>
        <w:autoSpaceDE w:val="0"/>
        <w:autoSpaceDN w:val="0"/>
        <w:adjustRightInd w:val="0"/>
        <w:rPr>
          <w:rFonts w:ascii="Arial" w:eastAsiaTheme="minorHAnsi" w:hAnsi="Arial" w:cs="Arial"/>
          <w:lang w:eastAsia="en-US"/>
        </w:rPr>
      </w:pP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lang w:eastAsia="en-US"/>
        </w:rPr>
        <w:t>Man muss nicht Staatsrecht studiert haben, um zu begreifen, dass unsere</w:t>
      </w: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lang w:eastAsia="en-US"/>
        </w:rPr>
        <w:t>Verfassung diesen Verlust an Kontrolle über unsere Rechte und unser Vermögen</w:t>
      </w: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lang w:eastAsia="en-US"/>
        </w:rPr>
        <w:t>nicht gewollt hat.</w:t>
      </w:r>
    </w:p>
    <w:p w:rsidR="00A66C6D" w:rsidRDefault="00A66C6D" w:rsidP="00A27B45">
      <w:pPr>
        <w:autoSpaceDE w:val="0"/>
        <w:autoSpaceDN w:val="0"/>
        <w:adjustRightInd w:val="0"/>
        <w:rPr>
          <w:rFonts w:ascii="Arial" w:eastAsiaTheme="minorHAnsi" w:hAnsi="Arial" w:cs="Arial"/>
          <w:lang w:eastAsia="en-US"/>
        </w:rPr>
      </w:pP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lang w:eastAsia="en-US"/>
        </w:rPr>
        <w:t>Dieser ständige Ausbau des Macht- und Geld-Exits hat schon in der Vergangenheit</w:t>
      </w:r>
    </w:p>
    <w:p w:rsidR="00A27B45" w:rsidRDefault="00A27B45" w:rsidP="00A27B45">
      <w:pPr>
        <w:autoSpaceDE w:val="0"/>
        <w:autoSpaceDN w:val="0"/>
        <w:adjustRightInd w:val="0"/>
        <w:rPr>
          <w:rFonts w:ascii="Arial" w:eastAsiaTheme="minorHAnsi" w:hAnsi="Arial" w:cs="Arial"/>
          <w:lang w:eastAsia="en-US"/>
        </w:rPr>
      </w:pPr>
      <w:r>
        <w:rPr>
          <w:rFonts w:ascii="Arial" w:eastAsiaTheme="minorHAnsi" w:hAnsi="Arial" w:cs="Arial"/>
          <w:lang w:eastAsia="en-US"/>
        </w:rPr>
        <w:t>gerade für Deutschland fatale Wohlstandsverluste nach sich gezogen. In der Europa-</w:t>
      </w:r>
    </w:p>
    <w:p w:rsidR="00A27B45" w:rsidRDefault="00A27B45" w:rsidP="00A27B45">
      <w:pPr>
        <w:autoSpaceDE w:val="0"/>
        <w:autoSpaceDN w:val="0"/>
        <w:adjustRightInd w:val="0"/>
        <w:rPr>
          <w:rFonts w:ascii="Arial" w:eastAsiaTheme="minorHAnsi" w:hAnsi="Arial" w:cs="Arial"/>
          <w:lang w:eastAsia="en-US"/>
        </w:rPr>
      </w:pPr>
      <w:r>
        <w:rPr>
          <w:rFonts w:ascii="Verdana" w:eastAsiaTheme="minorHAnsi" w:hAnsi="Verdana" w:cs="Verdana"/>
          <w:lang w:eastAsia="en-US"/>
        </w:rPr>
        <w:t xml:space="preserve">League der </w:t>
      </w:r>
      <w:r>
        <w:rPr>
          <w:rFonts w:ascii="Arial" w:eastAsiaTheme="minorHAnsi" w:hAnsi="Arial" w:cs="Arial"/>
          <w:lang w:eastAsia="en-US"/>
        </w:rPr>
        <w:t>12 EU-Länder mit dem höchsten Pro-Kopf-Einkommen ist Deutschland</w:t>
      </w:r>
    </w:p>
    <w:p w:rsidR="00A27B45" w:rsidRDefault="00A27B45" w:rsidP="00A27B45">
      <w:pPr>
        <w:autoSpaceDE w:val="0"/>
        <w:autoSpaceDN w:val="0"/>
        <w:adjustRightInd w:val="0"/>
        <w:rPr>
          <w:rFonts w:ascii="ArialMT" w:eastAsiaTheme="minorHAnsi" w:hAnsi="ArialMT" w:cs="ArialMT"/>
        </w:rPr>
      </w:pPr>
      <w:r>
        <w:rPr>
          <w:rFonts w:ascii="Arial" w:eastAsiaTheme="minorHAnsi" w:hAnsi="Arial" w:cs="Arial"/>
          <w:lang w:eastAsia="en-US"/>
        </w:rPr>
        <w:t>in den letzten zwei Jahrzehnten vom 3. auf den 10. Platz abgerutscht.</w:t>
      </w:r>
    </w:p>
    <w:p w:rsidR="00937BC2" w:rsidRPr="009046BE" w:rsidRDefault="00937BC2" w:rsidP="009046BE">
      <w:pPr>
        <w:autoSpaceDE w:val="0"/>
        <w:autoSpaceDN w:val="0"/>
        <w:adjustRightInd w:val="0"/>
        <w:rPr>
          <w:rFonts w:ascii="ArialMT" w:eastAsiaTheme="minorHAnsi" w:hAnsi="ArialMT" w:cs="ArialMT"/>
        </w:rPr>
      </w:pPr>
      <w:r w:rsidRPr="00995D02">
        <w:rPr>
          <w:rFonts w:ascii="Verdana" w:hAnsi="Verdana"/>
          <w:sz w:val="28"/>
          <w:szCs w:val="28"/>
        </w:rPr>
        <w:lastRenderedPageBreak/>
        <w:t>Deutschlands Abstieg</w:t>
      </w:r>
      <w:r>
        <w:rPr>
          <w:rFonts w:ascii="Verdana" w:hAnsi="Verdana"/>
          <w:sz w:val="28"/>
          <w:szCs w:val="28"/>
        </w:rPr>
        <w:t xml:space="preserve"> auf der Wohlstandsskala</w:t>
      </w:r>
    </w:p>
    <w:p w:rsidR="00937BC2" w:rsidRDefault="00937BC2" w:rsidP="00937BC2">
      <w:pPr>
        <w:rPr>
          <w:sz w:val="28"/>
          <w:szCs w:val="28"/>
        </w:rPr>
      </w:pPr>
    </w:p>
    <w:tbl>
      <w:tblPr>
        <w:tblW w:w="9324" w:type="dxa"/>
        <w:tblLayout w:type="fixed"/>
        <w:tblCellMar>
          <w:left w:w="30" w:type="dxa"/>
          <w:right w:w="30" w:type="dxa"/>
        </w:tblCellMar>
        <w:tblLook w:val="04A0"/>
      </w:tblPr>
      <w:tblGrid>
        <w:gridCol w:w="1141"/>
        <w:gridCol w:w="1669"/>
        <w:gridCol w:w="1303"/>
        <w:gridCol w:w="1039"/>
        <w:gridCol w:w="1152"/>
        <w:gridCol w:w="1716"/>
        <w:gridCol w:w="1304"/>
      </w:tblGrid>
      <w:tr w:rsidR="00937BC2" w:rsidTr="00F90463">
        <w:trPr>
          <w:trHeight w:val="290"/>
        </w:trPr>
        <w:tc>
          <w:tcPr>
            <w:tcW w:w="1140" w:type="dxa"/>
            <w:tcBorders>
              <w:top w:val="single" w:sz="6" w:space="0" w:color="auto"/>
              <w:left w:val="single" w:sz="6" w:space="0" w:color="auto"/>
              <w:bottom w:val="nil"/>
              <w:right w:val="nil"/>
            </w:tcBorders>
            <w:hideMark/>
          </w:tcPr>
          <w:p w:rsidR="00937BC2" w:rsidRPr="00B35F16" w:rsidRDefault="00937BC2" w:rsidP="00F90463">
            <w:pPr>
              <w:autoSpaceDE w:val="0"/>
              <w:autoSpaceDN w:val="0"/>
              <w:adjustRightInd w:val="0"/>
              <w:jc w:val="center"/>
              <w:rPr>
                <w:rFonts w:asciiTheme="minorHAnsi" w:eastAsiaTheme="minorHAnsi" w:hAnsiTheme="minorHAnsi" w:cstheme="minorHAnsi"/>
                <w:color w:val="000000"/>
                <w:sz w:val="22"/>
                <w:szCs w:val="22"/>
                <w:lang w:eastAsia="en-US"/>
              </w:rPr>
            </w:pPr>
            <w:r w:rsidRPr="00B35F16">
              <w:rPr>
                <w:rFonts w:asciiTheme="minorHAnsi" w:eastAsiaTheme="minorHAnsi" w:hAnsiTheme="minorHAnsi" w:cstheme="minorHAnsi"/>
                <w:color w:val="000000"/>
                <w:sz w:val="22"/>
                <w:szCs w:val="22"/>
              </w:rPr>
              <w:t>Tabellen-</w:t>
            </w:r>
          </w:p>
        </w:tc>
        <w:tc>
          <w:tcPr>
            <w:tcW w:w="1668" w:type="dxa"/>
            <w:tcBorders>
              <w:top w:val="single" w:sz="6" w:space="0" w:color="auto"/>
              <w:left w:val="single" w:sz="6" w:space="0" w:color="auto"/>
              <w:bottom w:val="nil"/>
              <w:right w:val="single" w:sz="6" w:space="0" w:color="auto"/>
            </w:tcBorders>
          </w:tcPr>
          <w:p w:rsidR="00937BC2" w:rsidRPr="00B35F16" w:rsidRDefault="00937BC2" w:rsidP="00F90463">
            <w:pPr>
              <w:autoSpaceDE w:val="0"/>
              <w:autoSpaceDN w:val="0"/>
              <w:adjustRightInd w:val="0"/>
              <w:jc w:val="right"/>
              <w:rPr>
                <w:rFonts w:asciiTheme="minorHAnsi" w:eastAsiaTheme="minorHAnsi" w:hAnsiTheme="minorHAnsi" w:cstheme="minorHAnsi"/>
                <w:color w:val="000000"/>
                <w:sz w:val="22"/>
                <w:szCs w:val="22"/>
                <w:lang w:eastAsia="en-US"/>
              </w:rPr>
            </w:pPr>
          </w:p>
        </w:tc>
        <w:tc>
          <w:tcPr>
            <w:tcW w:w="1303" w:type="dxa"/>
            <w:tcBorders>
              <w:top w:val="single" w:sz="6" w:space="0" w:color="auto"/>
              <w:left w:val="single" w:sz="6" w:space="0" w:color="auto"/>
              <w:bottom w:val="nil"/>
              <w:right w:val="single" w:sz="6" w:space="0" w:color="auto"/>
            </w:tcBorders>
            <w:hideMark/>
          </w:tcPr>
          <w:p w:rsidR="00937BC2" w:rsidRPr="00B35F16" w:rsidRDefault="00937BC2" w:rsidP="00F90463">
            <w:pPr>
              <w:autoSpaceDE w:val="0"/>
              <w:autoSpaceDN w:val="0"/>
              <w:adjustRightInd w:val="0"/>
              <w:jc w:val="center"/>
              <w:rPr>
                <w:rFonts w:asciiTheme="minorHAnsi" w:eastAsiaTheme="minorHAnsi" w:hAnsiTheme="minorHAnsi" w:cstheme="minorHAnsi"/>
                <w:color w:val="000000"/>
                <w:sz w:val="22"/>
                <w:szCs w:val="22"/>
                <w:lang w:eastAsia="en-US"/>
              </w:rPr>
            </w:pPr>
            <w:r w:rsidRPr="00B35F16">
              <w:rPr>
                <w:rFonts w:asciiTheme="minorHAnsi" w:eastAsiaTheme="minorHAnsi" w:hAnsiTheme="minorHAnsi" w:cstheme="minorHAnsi"/>
                <w:color w:val="000000"/>
                <w:sz w:val="22"/>
                <w:szCs w:val="22"/>
              </w:rPr>
              <w:t xml:space="preserve">BIP pro Kopf </w:t>
            </w:r>
          </w:p>
        </w:tc>
        <w:tc>
          <w:tcPr>
            <w:tcW w:w="1039" w:type="dxa"/>
          </w:tcPr>
          <w:p w:rsidR="00937BC2" w:rsidRDefault="00937BC2" w:rsidP="00F90463">
            <w:pPr>
              <w:autoSpaceDE w:val="0"/>
              <w:autoSpaceDN w:val="0"/>
              <w:adjustRightInd w:val="0"/>
              <w:jc w:val="right"/>
              <w:rPr>
                <w:rFonts w:ascii="Calibri" w:eastAsiaTheme="minorHAnsi" w:hAnsi="Calibri" w:cs="Calibri"/>
                <w:color w:val="000000"/>
                <w:sz w:val="22"/>
                <w:szCs w:val="22"/>
                <w:lang w:eastAsia="en-US"/>
              </w:rPr>
            </w:pPr>
          </w:p>
        </w:tc>
        <w:tc>
          <w:tcPr>
            <w:tcW w:w="1152" w:type="dxa"/>
            <w:tcBorders>
              <w:top w:val="single" w:sz="6" w:space="0" w:color="auto"/>
              <w:left w:val="single" w:sz="6" w:space="0" w:color="auto"/>
              <w:bottom w:val="nil"/>
              <w:right w:val="single" w:sz="6" w:space="0" w:color="auto"/>
            </w:tcBorders>
            <w:hideMark/>
          </w:tcPr>
          <w:p w:rsidR="00937BC2" w:rsidRPr="00B35F16" w:rsidRDefault="00937BC2" w:rsidP="00F90463">
            <w:pPr>
              <w:autoSpaceDE w:val="0"/>
              <w:autoSpaceDN w:val="0"/>
              <w:adjustRightInd w:val="0"/>
              <w:jc w:val="center"/>
              <w:rPr>
                <w:rFonts w:asciiTheme="minorHAnsi" w:eastAsiaTheme="minorHAnsi" w:hAnsiTheme="minorHAnsi" w:cstheme="minorHAnsi"/>
                <w:color w:val="000000"/>
                <w:sz w:val="22"/>
                <w:szCs w:val="22"/>
                <w:lang w:eastAsia="en-US"/>
              </w:rPr>
            </w:pPr>
            <w:r w:rsidRPr="00B35F16">
              <w:rPr>
                <w:rFonts w:asciiTheme="minorHAnsi" w:eastAsiaTheme="minorHAnsi" w:hAnsiTheme="minorHAnsi" w:cstheme="minorHAnsi"/>
                <w:color w:val="000000"/>
                <w:sz w:val="22"/>
                <w:szCs w:val="22"/>
              </w:rPr>
              <w:t>Tabellen-</w:t>
            </w:r>
          </w:p>
        </w:tc>
        <w:tc>
          <w:tcPr>
            <w:tcW w:w="1716" w:type="dxa"/>
            <w:tcBorders>
              <w:top w:val="single" w:sz="6" w:space="0" w:color="auto"/>
              <w:left w:val="single" w:sz="6" w:space="0" w:color="auto"/>
              <w:bottom w:val="nil"/>
              <w:right w:val="single" w:sz="6" w:space="0" w:color="auto"/>
            </w:tcBorders>
          </w:tcPr>
          <w:p w:rsidR="00937BC2" w:rsidRPr="00B35F16" w:rsidRDefault="00937BC2" w:rsidP="00F90463">
            <w:pPr>
              <w:autoSpaceDE w:val="0"/>
              <w:autoSpaceDN w:val="0"/>
              <w:adjustRightInd w:val="0"/>
              <w:jc w:val="right"/>
              <w:rPr>
                <w:rFonts w:asciiTheme="minorHAnsi" w:eastAsiaTheme="minorHAnsi" w:hAnsiTheme="minorHAnsi" w:cstheme="minorHAnsi"/>
                <w:color w:val="000000"/>
                <w:sz w:val="22"/>
                <w:szCs w:val="22"/>
                <w:lang w:eastAsia="en-US"/>
              </w:rPr>
            </w:pPr>
          </w:p>
        </w:tc>
        <w:tc>
          <w:tcPr>
            <w:tcW w:w="1304" w:type="dxa"/>
            <w:tcBorders>
              <w:top w:val="single" w:sz="6" w:space="0" w:color="auto"/>
              <w:left w:val="nil"/>
              <w:bottom w:val="nil"/>
              <w:right w:val="single" w:sz="6" w:space="0" w:color="auto"/>
            </w:tcBorders>
            <w:hideMark/>
          </w:tcPr>
          <w:p w:rsidR="00937BC2" w:rsidRPr="00B35F16" w:rsidRDefault="00937BC2" w:rsidP="00F90463">
            <w:pPr>
              <w:autoSpaceDE w:val="0"/>
              <w:autoSpaceDN w:val="0"/>
              <w:adjustRightInd w:val="0"/>
              <w:jc w:val="center"/>
              <w:rPr>
                <w:rFonts w:asciiTheme="minorHAnsi" w:eastAsiaTheme="minorHAnsi" w:hAnsiTheme="minorHAnsi" w:cstheme="minorHAnsi"/>
                <w:color w:val="000000"/>
                <w:sz w:val="22"/>
                <w:szCs w:val="22"/>
                <w:lang w:eastAsia="en-US"/>
              </w:rPr>
            </w:pPr>
            <w:r w:rsidRPr="00B35F16">
              <w:rPr>
                <w:rFonts w:asciiTheme="minorHAnsi" w:eastAsiaTheme="minorHAnsi" w:hAnsiTheme="minorHAnsi" w:cstheme="minorHAnsi"/>
                <w:color w:val="000000"/>
                <w:sz w:val="22"/>
                <w:szCs w:val="22"/>
              </w:rPr>
              <w:t xml:space="preserve">BIP pro Kopf </w:t>
            </w:r>
          </w:p>
        </w:tc>
      </w:tr>
      <w:tr w:rsidR="00937BC2" w:rsidTr="00F90463">
        <w:trPr>
          <w:trHeight w:val="290"/>
        </w:trPr>
        <w:tc>
          <w:tcPr>
            <w:tcW w:w="1140" w:type="dxa"/>
            <w:tcBorders>
              <w:top w:val="nil"/>
              <w:left w:val="single" w:sz="6" w:space="0" w:color="auto"/>
              <w:bottom w:val="single" w:sz="6" w:space="0" w:color="auto"/>
              <w:right w:val="nil"/>
            </w:tcBorders>
            <w:hideMark/>
          </w:tcPr>
          <w:p w:rsidR="00937BC2" w:rsidRPr="00B35F16" w:rsidRDefault="00937BC2" w:rsidP="00F90463">
            <w:pPr>
              <w:autoSpaceDE w:val="0"/>
              <w:autoSpaceDN w:val="0"/>
              <w:adjustRightInd w:val="0"/>
              <w:jc w:val="center"/>
              <w:rPr>
                <w:rFonts w:asciiTheme="minorHAnsi" w:eastAsiaTheme="minorHAnsi" w:hAnsiTheme="minorHAnsi" w:cstheme="minorHAnsi"/>
                <w:color w:val="000000"/>
                <w:sz w:val="22"/>
                <w:szCs w:val="22"/>
                <w:lang w:eastAsia="en-US"/>
              </w:rPr>
            </w:pPr>
            <w:r w:rsidRPr="00B35F16">
              <w:rPr>
                <w:rFonts w:asciiTheme="minorHAnsi" w:eastAsiaTheme="minorHAnsi" w:hAnsiTheme="minorHAnsi" w:cstheme="minorHAnsi"/>
                <w:color w:val="000000"/>
                <w:sz w:val="22"/>
                <w:szCs w:val="22"/>
              </w:rPr>
              <w:t>Platz</w:t>
            </w:r>
          </w:p>
        </w:tc>
        <w:tc>
          <w:tcPr>
            <w:tcW w:w="1668" w:type="dxa"/>
            <w:tcBorders>
              <w:top w:val="nil"/>
              <w:left w:val="single" w:sz="6" w:space="0" w:color="auto"/>
              <w:bottom w:val="single" w:sz="6" w:space="0" w:color="auto"/>
              <w:right w:val="single" w:sz="6" w:space="0" w:color="auto"/>
            </w:tcBorders>
            <w:hideMark/>
          </w:tcPr>
          <w:p w:rsidR="00937BC2" w:rsidRPr="00B35F16" w:rsidRDefault="00937BC2" w:rsidP="00F90463">
            <w:pPr>
              <w:autoSpaceDE w:val="0"/>
              <w:autoSpaceDN w:val="0"/>
              <w:adjustRightInd w:val="0"/>
              <w:jc w:val="center"/>
              <w:rPr>
                <w:rFonts w:asciiTheme="minorHAnsi" w:eastAsiaTheme="minorHAnsi" w:hAnsiTheme="minorHAnsi" w:cstheme="minorHAnsi"/>
                <w:color w:val="000000"/>
                <w:sz w:val="22"/>
                <w:szCs w:val="22"/>
                <w:lang w:eastAsia="en-US"/>
              </w:rPr>
            </w:pPr>
            <w:r w:rsidRPr="00B35F16">
              <w:rPr>
                <w:rFonts w:asciiTheme="minorHAnsi" w:eastAsiaTheme="minorHAnsi" w:hAnsiTheme="minorHAnsi" w:cstheme="minorHAnsi"/>
                <w:color w:val="000000"/>
                <w:sz w:val="22"/>
                <w:szCs w:val="22"/>
              </w:rPr>
              <w:t>1991</w:t>
            </w:r>
          </w:p>
        </w:tc>
        <w:tc>
          <w:tcPr>
            <w:tcW w:w="1303" w:type="dxa"/>
            <w:tcBorders>
              <w:top w:val="nil"/>
              <w:left w:val="single" w:sz="6" w:space="0" w:color="auto"/>
              <w:bottom w:val="single" w:sz="6" w:space="0" w:color="auto"/>
              <w:right w:val="single" w:sz="6" w:space="0" w:color="auto"/>
            </w:tcBorders>
            <w:hideMark/>
          </w:tcPr>
          <w:p w:rsidR="00937BC2" w:rsidRPr="00B35F16" w:rsidRDefault="00937BC2" w:rsidP="00F90463">
            <w:pPr>
              <w:autoSpaceDE w:val="0"/>
              <w:autoSpaceDN w:val="0"/>
              <w:adjustRightInd w:val="0"/>
              <w:jc w:val="center"/>
              <w:rPr>
                <w:rFonts w:asciiTheme="minorHAnsi" w:eastAsiaTheme="minorHAnsi" w:hAnsiTheme="minorHAnsi" w:cstheme="minorHAnsi"/>
                <w:color w:val="000000"/>
                <w:sz w:val="22"/>
                <w:szCs w:val="22"/>
                <w:lang w:eastAsia="en-US"/>
              </w:rPr>
            </w:pPr>
            <w:r w:rsidRPr="00B35F16">
              <w:rPr>
                <w:rFonts w:asciiTheme="minorHAnsi" w:eastAsiaTheme="minorHAnsi" w:hAnsiTheme="minorHAnsi" w:cstheme="minorHAnsi"/>
                <w:color w:val="000000"/>
                <w:sz w:val="22"/>
                <w:szCs w:val="22"/>
              </w:rPr>
              <w:t>in EURO</w:t>
            </w:r>
          </w:p>
        </w:tc>
        <w:tc>
          <w:tcPr>
            <w:tcW w:w="1039" w:type="dxa"/>
          </w:tcPr>
          <w:p w:rsidR="00937BC2" w:rsidRDefault="00937BC2" w:rsidP="00F90463">
            <w:pPr>
              <w:autoSpaceDE w:val="0"/>
              <w:autoSpaceDN w:val="0"/>
              <w:adjustRightInd w:val="0"/>
              <w:jc w:val="right"/>
              <w:rPr>
                <w:rFonts w:ascii="Calibri" w:eastAsiaTheme="minorHAnsi" w:hAnsi="Calibri" w:cs="Calibri"/>
                <w:color w:val="000000"/>
                <w:sz w:val="20"/>
                <w:szCs w:val="20"/>
                <w:lang w:eastAsia="en-US"/>
              </w:rPr>
            </w:pPr>
          </w:p>
        </w:tc>
        <w:tc>
          <w:tcPr>
            <w:tcW w:w="1152" w:type="dxa"/>
            <w:tcBorders>
              <w:top w:val="nil"/>
              <w:left w:val="single" w:sz="6" w:space="0" w:color="auto"/>
              <w:bottom w:val="single" w:sz="6" w:space="0" w:color="auto"/>
              <w:right w:val="single" w:sz="6" w:space="0" w:color="auto"/>
            </w:tcBorders>
            <w:hideMark/>
          </w:tcPr>
          <w:p w:rsidR="00937BC2" w:rsidRPr="00B35F16" w:rsidRDefault="00937BC2" w:rsidP="00F90463">
            <w:pPr>
              <w:autoSpaceDE w:val="0"/>
              <w:autoSpaceDN w:val="0"/>
              <w:adjustRightInd w:val="0"/>
              <w:jc w:val="center"/>
              <w:rPr>
                <w:rFonts w:asciiTheme="minorHAnsi" w:eastAsiaTheme="minorHAnsi" w:hAnsiTheme="minorHAnsi" w:cstheme="minorHAnsi"/>
                <w:color w:val="000000"/>
                <w:sz w:val="22"/>
                <w:szCs w:val="22"/>
                <w:lang w:eastAsia="en-US"/>
              </w:rPr>
            </w:pPr>
            <w:r w:rsidRPr="00B35F16">
              <w:rPr>
                <w:rFonts w:asciiTheme="minorHAnsi" w:eastAsiaTheme="minorHAnsi" w:hAnsiTheme="minorHAnsi" w:cstheme="minorHAnsi"/>
                <w:color w:val="000000"/>
                <w:sz w:val="22"/>
                <w:szCs w:val="22"/>
              </w:rPr>
              <w:t>Platz</w:t>
            </w:r>
          </w:p>
        </w:tc>
        <w:tc>
          <w:tcPr>
            <w:tcW w:w="1716" w:type="dxa"/>
            <w:tcBorders>
              <w:top w:val="nil"/>
              <w:left w:val="single" w:sz="6" w:space="0" w:color="auto"/>
              <w:bottom w:val="single" w:sz="6" w:space="0" w:color="auto"/>
              <w:right w:val="single" w:sz="6" w:space="0" w:color="auto"/>
            </w:tcBorders>
            <w:hideMark/>
          </w:tcPr>
          <w:p w:rsidR="00937BC2" w:rsidRPr="00B35F16" w:rsidRDefault="00937BC2" w:rsidP="00F90463">
            <w:pPr>
              <w:autoSpaceDE w:val="0"/>
              <w:autoSpaceDN w:val="0"/>
              <w:adjustRightInd w:val="0"/>
              <w:jc w:val="center"/>
              <w:rPr>
                <w:rFonts w:asciiTheme="minorHAnsi" w:eastAsiaTheme="minorHAnsi" w:hAnsiTheme="minorHAnsi" w:cstheme="minorHAnsi"/>
                <w:color w:val="000000"/>
                <w:sz w:val="22"/>
                <w:szCs w:val="22"/>
                <w:lang w:eastAsia="en-US"/>
              </w:rPr>
            </w:pPr>
            <w:r w:rsidRPr="00B35F16">
              <w:rPr>
                <w:rFonts w:asciiTheme="minorHAnsi" w:eastAsiaTheme="minorHAnsi" w:hAnsiTheme="minorHAnsi" w:cstheme="minorHAnsi"/>
                <w:color w:val="000000"/>
                <w:sz w:val="22"/>
                <w:szCs w:val="22"/>
              </w:rPr>
              <w:t>2009</w:t>
            </w:r>
          </w:p>
        </w:tc>
        <w:tc>
          <w:tcPr>
            <w:tcW w:w="1304" w:type="dxa"/>
            <w:tcBorders>
              <w:top w:val="nil"/>
              <w:left w:val="nil"/>
              <w:bottom w:val="single" w:sz="6" w:space="0" w:color="auto"/>
              <w:right w:val="single" w:sz="6" w:space="0" w:color="auto"/>
            </w:tcBorders>
            <w:hideMark/>
          </w:tcPr>
          <w:p w:rsidR="00937BC2" w:rsidRPr="00B35F16" w:rsidRDefault="00937BC2" w:rsidP="00F90463">
            <w:pPr>
              <w:autoSpaceDE w:val="0"/>
              <w:autoSpaceDN w:val="0"/>
              <w:adjustRightInd w:val="0"/>
              <w:jc w:val="center"/>
              <w:rPr>
                <w:rFonts w:asciiTheme="minorHAnsi" w:eastAsiaTheme="minorHAnsi" w:hAnsiTheme="minorHAnsi" w:cstheme="minorHAnsi"/>
                <w:color w:val="000000"/>
                <w:sz w:val="22"/>
                <w:szCs w:val="22"/>
                <w:lang w:eastAsia="en-US"/>
              </w:rPr>
            </w:pPr>
            <w:r w:rsidRPr="00B35F16">
              <w:rPr>
                <w:rFonts w:asciiTheme="minorHAnsi" w:eastAsiaTheme="minorHAnsi" w:hAnsiTheme="minorHAnsi" w:cstheme="minorHAnsi"/>
                <w:color w:val="000000"/>
                <w:sz w:val="22"/>
                <w:szCs w:val="22"/>
              </w:rPr>
              <w:t>in EURO</w:t>
            </w:r>
          </w:p>
        </w:tc>
      </w:tr>
      <w:tr w:rsidR="00937BC2" w:rsidTr="00F90463">
        <w:trPr>
          <w:trHeight w:val="290"/>
        </w:trPr>
        <w:tc>
          <w:tcPr>
            <w:tcW w:w="1140" w:type="dxa"/>
            <w:tcBorders>
              <w:top w:val="single" w:sz="6" w:space="0" w:color="auto"/>
              <w:left w:val="single" w:sz="6" w:space="0" w:color="auto"/>
              <w:bottom w:val="nil"/>
              <w:right w:val="nil"/>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1</w:t>
            </w:r>
          </w:p>
        </w:tc>
        <w:tc>
          <w:tcPr>
            <w:tcW w:w="1668" w:type="dxa"/>
            <w:tcBorders>
              <w:top w:val="single" w:sz="6" w:space="0" w:color="auto"/>
              <w:left w:val="single" w:sz="6" w:space="0" w:color="auto"/>
              <w:bottom w:val="nil"/>
              <w:right w:val="single" w:sz="6" w:space="0" w:color="auto"/>
            </w:tcBorders>
            <w:hideMark/>
          </w:tcPr>
          <w:p w:rsidR="00937BC2" w:rsidRPr="007F5662" w:rsidRDefault="00937BC2" w:rsidP="00F90463">
            <w:pPr>
              <w:autoSpaceDE w:val="0"/>
              <w:autoSpaceDN w:val="0"/>
              <w:adjustRightInd w:val="0"/>
              <w:rPr>
                <w:rFonts w:ascii="Arial" w:eastAsiaTheme="minorHAnsi" w:hAnsi="Arial" w:cs="Arial"/>
                <w:color w:val="000000"/>
                <w:sz w:val="20"/>
                <w:szCs w:val="20"/>
                <w:lang w:eastAsia="en-US"/>
              </w:rPr>
            </w:pPr>
            <w:r w:rsidRPr="007F5662">
              <w:rPr>
                <w:rFonts w:eastAsiaTheme="minorHAnsi" w:cs="Arial"/>
                <w:color w:val="000000"/>
                <w:sz w:val="20"/>
                <w:szCs w:val="20"/>
              </w:rPr>
              <w:t>Luxemburg</w:t>
            </w:r>
          </w:p>
        </w:tc>
        <w:tc>
          <w:tcPr>
            <w:tcW w:w="1303" w:type="dxa"/>
            <w:tcBorders>
              <w:top w:val="single" w:sz="6" w:space="0" w:color="auto"/>
              <w:left w:val="single" w:sz="6" w:space="0" w:color="auto"/>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32.000</w:t>
            </w:r>
          </w:p>
        </w:tc>
        <w:tc>
          <w:tcPr>
            <w:tcW w:w="1039" w:type="dxa"/>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p>
        </w:tc>
        <w:tc>
          <w:tcPr>
            <w:tcW w:w="1152" w:type="dxa"/>
            <w:tcBorders>
              <w:top w:val="single" w:sz="6" w:space="0" w:color="auto"/>
              <w:left w:val="single" w:sz="6" w:space="0" w:color="auto"/>
              <w:bottom w:val="nil"/>
              <w:right w:val="single" w:sz="6" w:space="0" w:color="auto"/>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1</w:t>
            </w:r>
          </w:p>
        </w:tc>
        <w:tc>
          <w:tcPr>
            <w:tcW w:w="1716" w:type="dxa"/>
            <w:tcBorders>
              <w:top w:val="single" w:sz="6" w:space="0" w:color="auto"/>
              <w:left w:val="single" w:sz="6" w:space="0" w:color="auto"/>
              <w:bottom w:val="nil"/>
              <w:right w:val="single" w:sz="6" w:space="0" w:color="auto"/>
            </w:tcBorders>
            <w:hideMark/>
          </w:tcPr>
          <w:p w:rsidR="00937BC2" w:rsidRDefault="00937BC2" w:rsidP="00F9046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rPr>
              <w:t>Luxemburg</w:t>
            </w:r>
          </w:p>
        </w:tc>
        <w:tc>
          <w:tcPr>
            <w:tcW w:w="1304" w:type="dxa"/>
            <w:tcBorders>
              <w:top w:val="single" w:sz="6" w:space="0" w:color="auto"/>
              <w:left w:val="nil"/>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75.900</w:t>
            </w:r>
          </w:p>
        </w:tc>
      </w:tr>
      <w:tr w:rsidR="00937BC2" w:rsidTr="00F90463">
        <w:trPr>
          <w:trHeight w:val="290"/>
        </w:trPr>
        <w:tc>
          <w:tcPr>
            <w:tcW w:w="1140" w:type="dxa"/>
            <w:tcBorders>
              <w:top w:val="nil"/>
              <w:left w:val="single" w:sz="6" w:space="0" w:color="auto"/>
              <w:bottom w:val="nil"/>
              <w:right w:val="nil"/>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2</w:t>
            </w:r>
          </w:p>
        </w:tc>
        <w:tc>
          <w:tcPr>
            <w:tcW w:w="1668" w:type="dxa"/>
            <w:tcBorders>
              <w:top w:val="nil"/>
              <w:left w:val="single" w:sz="6" w:space="0" w:color="auto"/>
              <w:bottom w:val="nil"/>
              <w:right w:val="single" w:sz="6" w:space="0" w:color="auto"/>
            </w:tcBorders>
            <w:hideMark/>
          </w:tcPr>
          <w:p w:rsidR="00937BC2" w:rsidRPr="007F5662" w:rsidRDefault="00937BC2" w:rsidP="00F90463">
            <w:pPr>
              <w:autoSpaceDE w:val="0"/>
              <w:autoSpaceDN w:val="0"/>
              <w:adjustRightInd w:val="0"/>
              <w:rPr>
                <w:rFonts w:ascii="Arial" w:eastAsiaTheme="minorHAnsi" w:hAnsi="Arial" w:cs="Arial"/>
                <w:color w:val="000000"/>
                <w:sz w:val="20"/>
                <w:szCs w:val="20"/>
                <w:lang w:eastAsia="en-US"/>
              </w:rPr>
            </w:pPr>
            <w:r w:rsidRPr="007F5662">
              <w:rPr>
                <w:rFonts w:eastAsiaTheme="minorHAnsi" w:cs="Arial"/>
                <w:color w:val="000000"/>
                <w:sz w:val="20"/>
                <w:szCs w:val="20"/>
              </w:rPr>
              <w:t>Dänemark</w:t>
            </w:r>
          </w:p>
        </w:tc>
        <w:tc>
          <w:tcPr>
            <w:tcW w:w="1303"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24.400</w:t>
            </w:r>
          </w:p>
        </w:tc>
        <w:tc>
          <w:tcPr>
            <w:tcW w:w="1039" w:type="dxa"/>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p>
        </w:tc>
        <w:tc>
          <w:tcPr>
            <w:tcW w:w="1152"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2</w:t>
            </w:r>
          </w:p>
        </w:tc>
        <w:tc>
          <w:tcPr>
            <w:tcW w:w="1716"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rPr>
              <w:t>Dänemark</w:t>
            </w:r>
          </w:p>
        </w:tc>
        <w:tc>
          <w:tcPr>
            <w:tcW w:w="1304" w:type="dxa"/>
            <w:tcBorders>
              <w:top w:val="nil"/>
              <w:left w:val="nil"/>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40.400</w:t>
            </w:r>
          </w:p>
        </w:tc>
      </w:tr>
      <w:tr w:rsidR="00937BC2" w:rsidTr="00F90463">
        <w:trPr>
          <w:trHeight w:val="290"/>
        </w:trPr>
        <w:tc>
          <w:tcPr>
            <w:tcW w:w="1140" w:type="dxa"/>
            <w:tcBorders>
              <w:top w:val="nil"/>
              <w:left w:val="single" w:sz="6" w:space="0" w:color="auto"/>
              <w:bottom w:val="nil"/>
              <w:right w:val="nil"/>
            </w:tcBorders>
            <w:hideMark/>
          </w:tcPr>
          <w:p w:rsidR="00937BC2" w:rsidRDefault="00937BC2" w:rsidP="00F90463">
            <w:pPr>
              <w:autoSpaceDE w:val="0"/>
              <w:autoSpaceDN w:val="0"/>
              <w:adjustRightInd w:val="0"/>
              <w:jc w:val="center"/>
              <w:rPr>
                <w:rFonts w:ascii="Arial" w:eastAsiaTheme="minorHAnsi" w:hAnsi="Arial" w:cs="Arial"/>
                <w:b/>
                <w:bCs/>
                <w:color w:val="000000"/>
                <w:sz w:val="22"/>
                <w:szCs w:val="22"/>
                <w:lang w:eastAsia="en-US"/>
              </w:rPr>
            </w:pPr>
            <w:r>
              <w:rPr>
                <w:rFonts w:eastAsiaTheme="minorHAnsi" w:cs="Arial"/>
                <w:b/>
                <w:bCs/>
                <w:color w:val="000000"/>
                <w:sz w:val="22"/>
              </w:rPr>
              <w:t>3</w:t>
            </w:r>
          </w:p>
        </w:tc>
        <w:tc>
          <w:tcPr>
            <w:tcW w:w="1668" w:type="dxa"/>
            <w:tcBorders>
              <w:top w:val="nil"/>
              <w:left w:val="single" w:sz="6" w:space="0" w:color="auto"/>
              <w:bottom w:val="nil"/>
              <w:right w:val="single" w:sz="6" w:space="0" w:color="auto"/>
            </w:tcBorders>
            <w:hideMark/>
          </w:tcPr>
          <w:p w:rsidR="00937BC2" w:rsidRPr="007F5662" w:rsidRDefault="00937BC2" w:rsidP="00F90463">
            <w:pPr>
              <w:autoSpaceDE w:val="0"/>
              <w:autoSpaceDN w:val="0"/>
              <w:adjustRightInd w:val="0"/>
              <w:rPr>
                <w:rFonts w:ascii="Arial" w:eastAsiaTheme="minorHAnsi" w:hAnsi="Arial" w:cs="Arial"/>
                <w:b/>
                <w:bCs/>
                <w:color w:val="000000"/>
                <w:sz w:val="20"/>
                <w:szCs w:val="20"/>
                <w:lang w:eastAsia="en-US"/>
              </w:rPr>
            </w:pPr>
            <w:r w:rsidRPr="007F5662">
              <w:rPr>
                <w:rFonts w:eastAsiaTheme="minorHAnsi" w:cs="Arial"/>
                <w:b/>
                <w:bCs/>
                <w:color w:val="000000"/>
                <w:sz w:val="20"/>
                <w:szCs w:val="20"/>
              </w:rPr>
              <w:t>Deutschland</w:t>
            </w:r>
          </w:p>
        </w:tc>
        <w:tc>
          <w:tcPr>
            <w:tcW w:w="1303"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22.700</w:t>
            </w:r>
          </w:p>
        </w:tc>
        <w:tc>
          <w:tcPr>
            <w:tcW w:w="1039" w:type="dxa"/>
            <w:hideMark/>
          </w:tcPr>
          <w:p w:rsidR="00937BC2" w:rsidRDefault="00C74447" w:rsidP="00F90463">
            <w:pPr>
              <w:autoSpaceDE w:val="0"/>
              <w:autoSpaceDN w:val="0"/>
              <w:adjustRightInd w:val="0"/>
              <w:jc w:val="right"/>
              <w:rPr>
                <w:rFonts w:ascii="Arial" w:eastAsiaTheme="minorHAnsi" w:hAnsi="Arial" w:cs="Arial"/>
                <w:color w:val="000000"/>
                <w:sz w:val="20"/>
                <w:szCs w:val="20"/>
                <w:lang w:eastAsia="en-US"/>
              </w:rPr>
            </w:pPr>
            <w:r w:rsidRPr="00C74447">
              <w:rPr>
                <w:rFonts w:ascii="Arial" w:eastAsiaTheme="minorEastAsia" w:hAnsi="Arial" w:cstheme="minorBidi"/>
                <w:szCs w:val="22"/>
                <w:lang w:val="en-US" w:eastAsia="en-US" w:bidi="en-US"/>
              </w:rPr>
              <w:pict>
                <v:shape id="_x0000_s1029" type="#_x0000_t32" style="position:absolute;left:0;text-align:left;margin-left:4.7pt;margin-top:4.35pt;width:38.85pt;height:101.4pt;z-index:251660288;mso-position-horizontal-relative:text;mso-position-vertical-relative:text" o:connectortype="straight" strokeweight="2.5pt">
                  <v:stroke endarrow="block"/>
                </v:shape>
              </w:pict>
            </w:r>
          </w:p>
        </w:tc>
        <w:tc>
          <w:tcPr>
            <w:tcW w:w="1152"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3</w:t>
            </w:r>
          </w:p>
        </w:tc>
        <w:tc>
          <w:tcPr>
            <w:tcW w:w="1716"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rPr>
              <w:t>Irland</w:t>
            </w:r>
          </w:p>
        </w:tc>
        <w:tc>
          <w:tcPr>
            <w:tcW w:w="1304" w:type="dxa"/>
            <w:tcBorders>
              <w:top w:val="nil"/>
              <w:left w:val="nil"/>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36.600</w:t>
            </w:r>
          </w:p>
        </w:tc>
      </w:tr>
      <w:tr w:rsidR="00937BC2" w:rsidTr="00F90463">
        <w:trPr>
          <w:trHeight w:val="290"/>
        </w:trPr>
        <w:tc>
          <w:tcPr>
            <w:tcW w:w="1140" w:type="dxa"/>
            <w:tcBorders>
              <w:top w:val="nil"/>
              <w:left w:val="single" w:sz="6" w:space="0" w:color="auto"/>
              <w:bottom w:val="nil"/>
              <w:right w:val="nil"/>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4</w:t>
            </w:r>
          </w:p>
        </w:tc>
        <w:tc>
          <w:tcPr>
            <w:tcW w:w="1668" w:type="dxa"/>
            <w:tcBorders>
              <w:top w:val="nil"/>
              <w:left w:val="single" w:sz="6" w:space="0" w:color="auto"/>
              <w:bottom w:val="nil"/>
              <w:right w:val="single" w:sz="6" w:space="0" w:color="auto"/>
            </w:tcBorders>
            <w:hideMark/>
          </w:tcPr>
          <w:p w:rsidR="00937BC2" w:rsidRPr="007F5662" w:rsidRDefault="00937BC2" w:rsidP="00F90463">
            <w:pPr>
              <w:autoSpaceDE w:val="0"/>
              <w:autoSpaceDN w:val="0"/>
              <w:adjustRightInd w:val="0"/>
              <w:rPr>
                <w:rFonts w:ascii="Arial" w:eastAsiaTheme="minorHAnsi" w:hAnsi="Arial" w:cs="Arial"/>
                <w:color w:val="000000"/>
                <w:sz w:val="20"/>
                <w:szCs w:val="20"/>
                <w:lang w:eastAsia="en-US"/>
              </w:rPr>
            </w:pPr>
            <w:r w:rsidRPr="007F5662">
              <w:rPr>
                <w:rFonts w:eastAsiaTheme="minorHAnsi" w:cs="Arial"/>
                <w:color w:val="000000"/>
                <w:sz w:val="20"/>
                <w:szCs w:val="20"/>
              </w:rPr>
              <w:t>Österreich</w:t>
            </w:r>
          </w:p>
        </w:tc>
        <w:tc>
          <w:tcPr>
            <w:tcW w:w="1303"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22.000</w:t>
            </w:r>
          </w:p>
        </w:tc>
        <w:tc>
          <w:tcPr>
            <w:tcW w:w="1039" w:type="dxa"/>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p>
        </w:tc>
        <w:tc>
          <w:tcPr>
            <w:tcW w:w="1152"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4</w:t>
            </w:r>
          </w:p>
        </w:tc>
        <w:tc>
          <w:tcPr>
            <w:tcW w:w="1716"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rPr>
              <w:t>Niederlande</w:t>
            </w:r>
          </w:p>
        </w:tc>
        <w:tc>
          <w:tcPr>
            <w:tcW w:w="1304" w:type="dxa"/>
            <w:tcBorders>
              <w:top w:val="nil"/>
              <w:left w:val="nil"/>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34.500</w:t>
            </w:r>
          </w:p>
        </w:tc>
      </w:tr>
      <w:tr w:rsidR="00937BC2" w:rsidTr="00F90463">
        <w:trPr>
          <w:trHeight w:val="290"/>
        </w:trPr>
        <w:tc>
          <w:tcPr>
            <w:tcW w:w="1140" w:type="dxa"/>
            <w:tcBorders>
              <w:top w:val="nil"/>
              <w:left w:val="single" w:sz="6" w:space="0" w:color="auto"/>
              <w:bottom w:val="nil"/>
              <w:right w:val="nil"/>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5</w:t>
            </w:r>
          </w:p>
        </w:tc>
        <w:tc>
          <w:tcPr>
            <w:tcW w:w="1668" w:type="dxa"/>
            <w:tcBorders>
              <w:top w:val="nil"/>
              <w:left w:val="single" w:sz="6" w:space="0" w:color="auto"/>
              <w:bottom w:val="nil"/>
              <w:right w:val="single" w:sz="6" w:space="0" w:color="auto"/>
            </w:tcBorders>
            <w:hideMark/>
          </w:tcPr>
          <w:p w:rsidR="00937BC2" w:rsidRPr="007F5662" w:rsidRDefault="00937BC2" w:rsidP="00F90463">
            <w:pPr>
              <w:autoSpaceDE w:val="0"/>
              <w:autoSpaceDN w:val="0"/>
              <w:adjustRightInd w:val="0"/>
              <w:rPr>
                <w:rFonts w:ascii="Arial" w:eastAsiaTheme="minorHAnsi" w:hAnsi="Arial" w:cs="Arial"/>
                <w:color w:val="000000"/>
                <w:sz w:val="20"/>
                <w:szCs w:val="20"/>
                <w:lang w:eastAsia="en-US"/>
              </w:rPr>
            </w:pPr>
            <w:r w:rsidRPr="007F5662">
              <w:rPr>
                <w:rFonts w:eastAsiaTheme="minorHAnsi" w:cs="Arial"/>
                <w:color w:val="000000"/>
                <w:sz w:val="20"/>
                <w:szCs w:val="20"/>
              </w:rPr>
              <w:t>Schweden</w:t>
            </w:r>
          </w:p>
        </w:tc>
        <w:tc>
          <w:tcPr>
            <w:tcW w:w="1303"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21.000</w:t>
            </w:r>
          </w:p>
        </w:tc>
        <w:tc>
          <w:tcPr>
            <w:tcW w:w="1039" w:type="dxa"/>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p>
        </w:tc>
        <w:tc>
          <w:tcPr>
            <w:tcW w:w="1152"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5</w:t>
            </w:r>
          </w:p>
        </w:tc>
        <w:tc>
          <w:tcPr>
            <w:tcW w:w="1716"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rPr>
              <w:t>Österreich</w:t>
            </w:r>
          </w:p>
        </w:tc>
        <w:tc>
          <w:tcPr>
            <w:tcW w:w="1304" w:type="dxa"/>
            <w:tcBorders>
              <w:top w:val="nil"/>
              <w:left w:val="nil"/>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32.900</w:t>
            </w:r>
          </w:p>
        </w:tc>
      </w:tr>
      <w:tr w:rsidR="00937BC2" w:rsidTr="00F90463">
        <w:trPr>
          <w:trHeight w:val="290"/>
        </w:trPr>
        <w:tc>
          <w:tcPr>
            <w:tcW w:w="1140" w:type="dxa"/>
            <w:tcBorders>
              <w:top w:val="nil"/>
              <w:left w:val="single" w:sz="6" w:space="0" w:color="auto"/>
              <w:bottom w:val="nil"/>
              <w:right w:val="nil"/>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6</w:t>
            </w:r>
          </w:p>
        </w:tc>
        <w:tc>
          <w:tcPr>
            <w:tcW w:w="1668" w:type="dxa"/>
            <w:tcBorders>
              <w:top w:val="nil"/>
              <w:left w:val="single" w:sz="6" w:space="0" w:color="auto"/>
              <w:bottom w:val="nil"/>
              <w:right w:val="single" w:sz="6" w:space="0" w:color="auto"/>
            </w:tcBorders>
            <w:hideMark/>
          </w:tcPr>
          <w:p w:rsidR="00937BC2" w:rsidRPr="007F5662" w:rsidRDefault="00937BC2" w:rsidP="00F90463">
            <w:pPr>
              <w:autoSpaceDE w:val="0"/>
              <w:autoSpaceDN w:val="0"/>
              <w:adjustRightInd w:val="0"/>
              <w:rPr>
                <w:rFonts w:ascii="Arial" w:eastAsiaTheme="minorHAnsi" w:hAnsi="Arial" w:cs="Arial"/>
                <w:color w:val="000000"/>
                <w:sz w:val="20"/>
                <w:szCs w:val="20"/>
                <w:lang w:eastAsia="en-US"/>
              </w:rPr>
            </w:pPr>
            <w:r w:rsidRPr="007F5662">
              <w:rPr>
                <w:rFonts w:eastAsiaTheme="minorHAnsi" w:cs="Arial"/>
                <w:color w:val="000000"/>
                <w:sz w:val="20"/>
                <w:szCs w:val="20"/>
              </w:rPr>
              <w:t>Belgien</w:t>
            </w:r>
          </w:p>
        </w:tc>
        <w:tc>
          <w:tcPr>
            <w:tcW w:w="1303"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20.100</w:t>
            </w:r>
          </w:p>
        </w:tc>
        <w:tc>
          <w:tcPr>
            <w:tcW w:w="1039" w:type="dxa"/>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p>
        </w:tc>
        <w:tc>
          <w:tcPr>
            <w:tcW w:w="1152"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6</w:t>
            </w:r>
          </w:p>
        </w:tc>
        <w:tc>
          <w:tcPr>
            <w:tcW w:w="1716"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rPr>
              <w:t>Finnland</w:t>
            </w:r>
          </w:p>
        </w:tc>
        <w:tc>
          <w:tcPr>
            <w:tcW w:w="1304" w:type="dxa"/>
            <w:tcBorders>
              <w:top w:val="nil"/>
              <w:left w:val="nil"/>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32.000</w:t>
            </w:r>
          </w:p>
        </w:tc>
      </w:tr>
      <w:tr w:rsidR="00937BC2" w:rsidTr="00F90463">
        <w:trPr>
          <w:trHeight w:val="290"/>
        </w:trPr>
        <w:tc>
          <w:tcPr>
            <w:tcW w:w="1140" w:type="dxa"/>
            <w:tcBorders>
              <w:top w:val="nil"/>
              <w:left w:val="single" w:sz="6" w:space="0" w:color="auto"/>
              <w:bottom w:val="nil"/>
              <w:right w:val="nil"/>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7</w:t>
            </w:r>
          </w:p>
        </w:tc>
        <w:tc>
          <w:tcPr>
            <w:tcW w:w="1668" w:type="dxa"/>
            <w:tcBorders>
              <w:top w:val="nil"/>
              <w:left w:val="single" w:sz="6" w:space="0" w:color="auto"/>
              <w:bottom w:val="nil"/>
              <w:right w:val="single" w:sz="6" w:space="0" w:color="auto"/>
            </w:tcBorders>
            <w:hideMark/>
          </w:tcPr>
          <w:p w:rsidR="00937BC2" w:rsidRPr="007F5662" w:rsidRDefault="00937BC2" w:rsidP="00F90463">
            <w:pPr>
              <w:autoSpaceDE w:val="0"/>
              <w:autoSpaceDN w:val="0"/>
              <w:adjustRightInd w:val="0"/>
              <w:rPr>
                <w:rFonts w:ascii="Arial" w:eastAsiaTheme="minorHAnsi" w:hAnsi="Arial" w:cs="Arial"/>
                <w:color w:val="000000"/>
                <w:sz w:val="20"/>
                <w:szCs w:val="20"/>
                <w:lang w:eastAsia="en-US"/>
              </w:rPr>
            </w:pPr>
            <w:r w:rsidRPr="007F5662">
              <w:rPr>
                <w:rFonts w:eastAsiaTheme="minorHAnsi" w:cs="Arial"/>
                <w:color w:val="000000"/>
                <w:sz w:val="20"/>
                <w:szCs w:val="20"/>
              </w:rPr>
              <w:t>Frankreich</w:t>
            </w:r>
          </w:p>
        </w:tc>
        <w:tc>
          <w:tcPr>
            <w:tcW w:w="1303"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19.600</w:t>
            </w:r>
          </w:p>
        </w:tc>
        <w:tc>
          <w:tcPr>
            <w:tcW w:w="1039" w:type="dxa"/>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p>
        </w:tc>
        <w:tc>
          <w:tcPr>
            <w:tcW w:w="1152"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7</w:t>
            </w:r>
          </w:p>
        </w:tc>
        <w:tc>
          <w:tcPr>
            <w:tcW w:w="1716"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rPr>
              <w:t>Belgien</w:t>
            </w:r>
          </w:p>
        </w:tc>
        <w:tc>
          <w:tcPr>
            <w:tcW w:w="1304" w:type="dxa"/>
            <w:tcBorders>
              <w:top w:val="nil"/>
              <w:left w:val="nil"/>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31.300</w:t>
            </w:r>
          </w:p>
        </w:tc>
      </w:tr>
      <w:tr w:rsidR="00937BC2" w:rsidTr="00F90463">
        <w:trPr>
          <w:trHeight w:val="290"/>
        </w:trPr>
        <w:tc>
          <w:tcPr>
            <w:tcW w:w="1140" w:type="dxa"/>
            <w:tcBorders>
              <w:top w:val="nil"/>
              <w:left w:val="single" w:sz="6" w:space="0" w:color="auto"/>
              <w:bottom w:val="nil"/>
              <w:right w:val="nil"/>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8</w:t>
            </w:r>
          </w:p>
        </w:tc>
        <w:tc>
          <w:tcPr>
            <w:tcW w:w="1668" w:type="dxa"/>
            <w:tcBorders>
              <w:top w:val="nil"/>
              <w:left w:val="single" w:sz="6" w:space="0" w:color="auto"/>
              <w:bottom w:val="nil"/>
              <w:right w:val="single" w:sz="6" w:space="0" w:color="auto"/>
            </w:tcBorders>
            <w:hideMark/>
          </w:tcPr>
          <w:p w:rsidR="00937BC2" w:rsidRPr="007F5662" w:rsidRDefault="00937BC2" w:rsidP="00F90463">
            <w:pPr>
              <w:autoSpaceDE w:val="0"/>
              <w:autoSpaceDN w:val="0"/>
              <w:adjustRightInd w:val="0"/>
              <w:rPr>
                <w:rFonts w:ascii="Arial" w:eastAsiaTheme="minorHAnsi" w:hAnsi="Arial" w:cs="Arial"/>
                <w:color w:val="000000"/>
                <w:sz w:val="20"/>
                <w:szCs w:val="20"/>
                <w:lang w:eastAsia="en-US"/>
              </w:rPr>
            </w:pPr>
            <w:r w:rsidRPr="007F5662">
              <w:rPr>
                <w:rFonts w:eastAsiaTheme="minorHAnsi" w:cs="Arial"/>
                <w:color w:val="000000"/>
                <w:sz w:val="20"/>
                <w:szCs w:val="20"/>
              </w:rPr>
              <w:t>Niederlande</w:t>
            </w:r>
          </w:p>
        </w:tc>
        <w:tc>
          <w:tcPr>
            <w:tcW w:w="1303"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19.500</w:t>
            </w:r>
          </w:p>
        </w:tc>
        <w:tc>
          <w:tcPr>
            <w:tcW w:w="1039" w:type="dxa"/>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p>
        </w:tc>
        <w:tc>
          <w:tcPr>
            <w:tcW w:w="1152"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8</w:t>
            </w:r>
          </w:p>
        </w:tc>
        <w:tc>
          <w:tcPr>
            <w:tcW w:w="1716"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rPr>
              <w:t>Schweden</w:t>
            </w:r>
          </w:p>
        </w:tc>
        <w:tc>
          <w:tcPr>
            <w:tcW w:w="1304" w:type="dxa"/>
            <w:tcBorders>
              <w:top w:val="nil"/>
              <w:left w:val="nil"/>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30.800</w:t>
            </w:r>
          </w:p>
        </w:tc>
      </w:tr>
      <w:tr w:rsidR="00937BC2" w:rsidTr="00F90463">
        <w:trPr>
          <w:trHeight w:val="290"/>
        </w:trPr>
        <w:tc>
          <w:tcPr>
            <w:tcW w:w="1140" w:type="dxa"/>
            <w:tcBorders>
              <w:top w:val="nil"/>
              <w:left w:val="single" w:sz="6" w:space="0" w:color="auto"/>
              <w:bottom w:val="nil"/>
              <w:right w:val="nil"/>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9</w:t>
            </w:r>
          </w:p>
        </w:tc>
        <w:tc>
          <w:tcPr>
            <w:tcW w:w="1668" w:type="dxa"/>
            <w:tcBorders>
              <w:top w:val="nil"/>
              <w:left w:val="single" w:sz="6" w:space="0" w:color="auto"/>
              <w:bottom w:val="nil"/>
              <w:right w:val="single" w:sz="6" w:space="0" w:color="auto"/>
            </w:tcBorders>
            <w:hideMark/>
          </w:tcPr>
          <w:p w:rsidR="00937BC2" w:rsidRPr="007F5662" w:rsidRDefault="00937BC2" w:rsidP="00F90463">
            <w:pPr>
              <w:autoSpaceDE w:val="0"/>
              <w:autoSpaceDN w:val="0"/>
              <w:adjustRightInd w:val="0"/>
              <w:rPr>
                <w:rFonts w:ascii="Arial" w:eastAsiaTheme="minorHAnsi" w:hAnsi="Arial" w:cs="Arial"/>
                <w:color w:val="000000"/>
                <w:sz w:val="20"/>
                <w:szCs w:val="20"/>
                <w:lang w:eastAsia="en-US"/>
              </w:rPr>
            </w:pPr>
            <w:r w:rsidRPr="007F5662">
              <w:rPr>
                <w:rFonts w:eastAsiaTheme="minorHAnsi" w:cs="Arial"/>
                <w:color w:val="000000"/>
                <w:sz w:val="20"/>
                <w:szCs w:val="20"/>
              </w:rPr>
              <w:t>Finnland</w:t>
            </w:r>
          </w:p>
        </w:tc>
        <w:tc>
          <w:tcPr>
            <w:tcW w:w="1303"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19.400</w:t>
            </w:r>
          </w:p>
        </w:tc>
        <w:tc>
          <w:tcPr>
            <w:tcW w:w="1039" w:type="dxa"/>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p>
        </w:tc>
        <w:tc>
          <w:tcPr>
            <w:tcW w:w="1152"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9</w:t>
            </w:r>
          </w:p>
        </w:tc>
        <w:tc>
          <w:tcPr>
            <w:tcW w:w="1716"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rPr>
              <w:t>Frankreich</w:t>
            </w:r>
          </w:p>
        </w:tc>
        <w:tc>
          <w:tcPr>
            <w:tcW w:w="1304" w:type="dxa"/>
            <w:tcBorders>
              <w:top w:val="nil"/>
              <w:left w:val="nil"/>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30.200</w:t>
            </w:r>
          </w:p>
        </w:tc>
      </w:tr>
      <w:tr w:rsidR="00937BC2" w:rsidTr="00F90463">
        <w:trPr>
          <w:trHeight w:val="290"/>
        </w:trPr>
        <w:tc>
          <w:tcPr>
            <w:tcW w:w="1140" w:type="dxa"/>
            <w:tcBorders>
              <w:top w:val="nil"/>
              <w:left w:val="single" w:sz="6" w:space="0" w:color="auto"/>
              <w:bottom w:val="nil"/>
              <w:right w:val="nil"/>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10</w:t>
            </w:r>
          </w:p>
        </w:tc>
        <w:tc>
          <w:tcPr>
            <w:tcW w:w="1668" w:type="dxa"/>
            <w:tcBorders>
              <w:top w:val="nil"/>
              <w:left w:val="single" w:sz="6" w:space="0" w:color="auto"/>
              <w:bottom w:val="nil"/>
              <w:right w:val="single" w:sz="6" w:space="0" w:color="auto"/>
            </w:tcBorders>
            <w:hideMark/>
          </w:tcPr>
          <w:p w:rsidR="00937BC2" w:rsidRPr="007F5662" w:rsidRDefault="00937BC2" w:rsidP="00F90463">
            <w:pPr>
              <w:autoSpaceDE w:val="0"/>
              <w:autoSpaceDN w:val="0"/>
              <w:adjustRightInd w:val="0"/>
              <w:rPr>
                <w:rFonts w:ascii="Arial" w:eastAsiaTheme="minorHAnsi" w:hAnsi="Arial" w:cs="Arial"/>
                <w:color w:val="000000"/>
                <w:sz w:val="20"/>
                <w:szCs w:val="20"/>
                <w:lang w:eastAsia="en-US"/>
              </w:rPr>
            </w:pPr>
            <w:r w:rsidRPr="007F5662">
              <w:rPr>
                <w:rFonts w:eastAsiaTheme="minorHAnsi" w:cs="Arial"/>
                <w:color w:val="000000"/>
                <w:sz w:val="20"/>
                <w:szCs w:val="20"/>
              </w:rPr>
              <w:t>Italien</w:t>
            </w:r>
          </w:p>
        </w:tc>
        <w:tc>
          <w:tcPr>
            <w:tcW w:w="1303"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14.500</w:t>
            </w:r>
          </w:p>
        </w:tc>
        <w:tc>
          <w:tcPr>
            <w:tcW w:w="1039" w:type="dxa"/>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p>
        </w:tc>
        <w:tc>
          <w:tcPr>
            <w:tcW w:w="1152"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center"/>
              <w:rPr>
                <w:rFonts w:ascii="Arial" w:eastAsiaTheme="minorHAnsi" w:hAnsi="Arial" w:cs="Arial"/>
                <w:b/>
                <w:bCs/>
                <w:color w:val="000000"/>
                <w:sz w:val="22"/>
                <w:szCs w:val="22"/>
                <w:lang w:eastAsia="en-US"/>
              </w:rPr>
            </w:pPr>
            <w:r>
              <w:rPr>
                <w:rFonts w:eastAsiaTheme="minorHAnsi" w:cs="Arial"/>
                <w:b/>
                <w:bCs/>
                <w:color w:val="000000"/>
                <w:sz w:val="22"/>
              </w:rPr>
              <w:t>10</w:t>
            </w:r>
          </w:p>
        </w:tc>
        <w:tc>
          <w:tcPr>
            <w:tcW w:w="1716"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rPr>
                <w:rFonts w:ascii="Arial" w:eastAsiaTheme="minorHAnsi" w:hAnsi="Arial" w:cs="Arial"/>
                <w:b/>
                <w:bCs/>
                <w:color w:val="000000"/>
                <w:sz w:val="20"/>
                <w:szCs w:val="20"/>
                <w:lang w:eastAsia="en-US"/>
              </w:rPr>
            </w:pPr>
            <w:r>
              <w:rPr>
                <w:rFonts w:eastAsiaTheme="minorHAnsi" w:cs="Arial"/>
                <w:b/>
                <w:bCs/>
                <w:color w:val="000000"/>
                <w:sz w:val="20"/>
                <w:szCs w:val="20"/>
              </w:rPr>
              <w:t>Deutschland</w:t>
            </w:r>
          </w:p>
        </w:tc>
        <w:tc>
          <w:tcPr>
            <w:tcW w:w="1304" w:type="dxa"/>
            <w:tcBorders>
              <w:top w:val="nil"/>
              <w:left w:val="nil"/>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29.400</w:t>
            </w:r>
          </w:p>
        </w:tc>
      </w:tr>
      <w:tr w:rsidR="00937BC2" w:rsidTr="00F90463">
        <w:trPr>
          <w:trHeight w:val="290"/>
        </w:trPr>
        <w:tc>
          <w:tcPr>
            <w:tcW w:w="1140" w:type="dxa"/>
            <w:tcBorders>
              <w:top w:val="nil"/>
              <w:left w:val="single" w:sz="6" w:space="0" w:color="auto"/>
              <w:bottom w:val="nil"/>
              <w:right w:val="nil"/>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11</w:t>
            </w:r>
          </w:p>
        </w:tc>
        <w:tc>
          <w:tcPr>
            <w:tcW w:w="1668" w:type="dxa"/>
            <w:tcBorders>
              <w:top w:val="nil"/>
              <w:left w:val="single" w:sz="6" w:space="0" w:color="auto"/>
              <w:bottom w:val="nil"/>
              <w:right w:val="single" w:sz="6" w:space="0" w:color="auto"/>
            </w:tcBorders>
            <w:hideMark/>
          </w:tcPr>
          <w:p w:rsidR="00937BC2" w:rsidRPr="007F5662" w:rsidRDefault="00937BC2" w:rsidP="00F90463">
            <w:pPr>
              <w:autoSpaceDE w:val="0"/>
              <w:autoSpaceDN w:val="0"/>
              <w:adjustRightInd w:val="0"/>
              <w:rPr>
                <w:rFonts w:ascii="Arial" w:eastAsiaTheme="minorHAnsi" w:hAnsi="Arial" w:cs="Arial"/>
                <w:color w:val="000000"/>
                <w:sz w:val="20"/>
                <w:szCs w:val="20"/>
                <w:lang w:eastAsia="en-US"/>
              </w:rPr>
            </w:pPr>
            <w:r w:rsidRPr="007F5662">
              <w:rPr>
                <w:rFonts w:eastAsiaTheme="minorHAnsi" w:cs="Arial"/>
                <w:color w:val="000000"/>
                <w:sz w:val="20"/>
                <w:szCs w:val="20"/>
              </w:rPr>
              <w:t>Ver. Königreich</w:t>
            </w:r>
          </w:p>
        </w:tc>
        <w:tc>
          <w:tcPr>
            <w:tcW w:w="1303"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13.800</w:t>
            </w:r>
          </w:p>
        </w:tc>
        <w:tc>
          <w:tcPr>
            <w:tcW w:w="1039" w:type="dxa"/>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p>
        </w:tc>
        <w:tc>
          <w:tcPr>
            <w:tcW w:w="1152"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11</w:t>
            </w:r>
          </w:p>
        </w:tc>
        <w:tc>
          <w:tcPr>
            <w:tcW w:w="1716" w:type="dxa"/>
            <w:tcBorders>
              <w:top w:val="nil"/>
              <w:left w:val="single" w:sz="6" w:space="0" w:color="auto"/>
              <w:bottom w:val="nil"/>
              <w:right w:val="single" w:sz="6" w:space="0" w:color="auto"/>
            </w:tcBorders>
            <w:hideMark/>
          </w:tcPr>
          <w:p w:rsidR="00937BC2" w:rsidRDefault="00937BC2" w:rsidP="00F9046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rPr>
              <w:t>Ver. Königreich</w:t>
            </w:r>
          </w:p>
        </w:tc>
        <w:tc>
          <w:tcPr>
            <w:tcW w:w="1304" w:type="dxa"/>
            <w:tcBorders>
              <w:top w:val="nil"/>
              <w:left w:val="nil"/>
              <w:bottom w:val="nil"/>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25.400</w:t>
            </w:r>
          </w:p>
        </w:tc>
      </w:tr>
      <w:tr w:rsidR="00937BC2" w:rsidTr="00F90463">
        <w:trPr>
          <w:trHeight w:val="290"/>
        </w:trPr>
        <w:tc>
          <w:tcPr>
            <w:tcW w:w="1140" w:type="dxa"/>
            <w:tcBorders>
              <w:top w:val="nil"/>
              <w:left w:val="single" w:sz="6" w:space="0" w:color="auto"/>
              <w:bottom w:val="single" w:sz="4" w:space="0" w:color="auto"/>
              <w:right w:val="nil"/>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12</w:t>
            </w:r>
          </w:p>
        </w:tc>
        <w:tc>
          <w:tcPr>
            <w:tcW w:w="1668" w:type="dxa"/>
            <w:tcBorders>
              <w:top w:val="nil"/>
              <w:left w:val="single" w:sz="6" w:space="0" w:color="auto"/>
              <w:bottom w:val="single" w:sz="4" w:space="0" w:color="auto"/>
              <w:right w:val="single" w:sz="6" w:space="0" w:color="auto"/>
            </w:tcBorders>
            <w:hideMark/>
          </w:tcPr>
          <w:p w:rsidR="00937BC2" w:rsidRPr="007F5662" w:rsidRDefault="00937BC2" w:rsidP="00F90463">
            <w:pPr>
              <w:autoSpaceDE w:val="0"/>
              <w:autoSpaceDN w:val="0"/>
              <w:adjustRightInd w:val="0"/>
              <w:rPr>
                <w:rFonts w:ascii="Arial" w:eastAsiaTheme="minorHAnsi" w:hAnsi="Arial" w:cs="Arial"/>
                <w:color w:val="000000"/>
                <w:sz w:val="20"/>
                <w:szCs w:val="20"/>
                <w:lang w:eastAsia="en-US"/>
              </w:rPr>
            </w:pPr>
            <w:r w:rsidRPr="007F5662">
              <w:rPr>
                <w:rFonts w:eastAsiaTheme="minorHAnsi" w:cs="Arial"/>
                <w:color w:val="000000"/>
                <w:sz w:val="20"/>
                <w:szCs w:val="20"/>
              </w:rPr>
              <w:t>Irland</w:t>
            </w:r>
          </w:p>
        </w:tc>
        <w:tc>
          <w:tcPr>
            <w:tcW w:w="1303" w:type="dxa"/>
            <w:tcBorders>
              <w:top w:val="nil"/>
              <w:left w:val="single" w:sz="6" w:space="0" w:color="auto"/>
              <w:bottom w:val="single" w:sz="4" w:space="0" w:color="auto"/>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11.800</w:t>
            </w:r>
          </w:p>
        </w:tc>
        <w:tc>
          <w:tcPr>
            <w:tcW w:w="1039" w:type="dxa"/>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p>
        </w:tc>
        <w:tc>
          <w:tcPr>
            <w:tcW w:w="1152" w:type="dxa"/>
            <w:tcBorders>
              <w:top w:val="nil"/>
              <w:left w:val="single" w:sz="6" w:space="0" w:color="auto"/>
              <w:bottom w:val="single" w:sz="4" w:space="0" w:color="auto"/>
              <w:right w:val="single" w:sz="6" w:space="0" w:color="auto"/>
            </w:tcBorders>
            <w:hideMark/>
          </w:tcPr>
          <w:p w:rsidR="00937BC2" w:rsidRDefault="00937BC2" w:rsidP="00F90463">
            <w:pPr>
              <w:autoSpaceDE w:val="0"/>
              <w:autoSpaceDN w:val="0"/>
              <w:adjustRightInd w:val="0"/>
              <w:jc w:val="center"/>
              <w:rPr>
                <w:rFonts w:ascii="Arial" w:eastAsiaTheme="minorHAnsi" w:hAnsi="Arial" w:cs="Arial"/>
                <w:color w:val="000000"/>
                <w:sz w:val="20"/>
                <w:szCs w:val="20"/>
                <w:lang w:eastAsia="en-US"/>
              </w:rPr>
            </w:pPr>
            <w:r>
              <w:rPr>
                <w:rFonts w:eastAsiaTheme="minorHAnsi" w:cs="Arial"/>
                <w:color w:val="000000"/>
                <w:sz w:val="20"/>
                <w:szCs w:val="20"/>
              </w:rPr>
              <w:t>12</w:t>
            </w:r>
          </w:p>
        </w:tc>
        <w:tc>
          <w:tcPr>
            <w:tcW w:w="1716" w:type="dxa"/>
            <w:tcBorders>
              <w:top w:val="nil"/>
              <w:left w:val="single" w:sz="6" w:space="0" w:color="auto"/>
              <w:bottom w:val="single" w:sz="4" w:space="0" w:color="auto"/>
              <w:right w:val="single" w:sz="6" w:space="0" w:color="auto"/>
            </w:tcBorders>
            <w:hideMark/>
          </w:tcPr>
          <w:p w:rsidR="00937BC2" w:rsidRDefault="00937BC2" w:rsidP="00F90463">
            <w:pPr>
              <w:autoSpaceDE w:val="0"/>
              <w:autoSpaceDN w:val="0"/>
              <w:adjustRightInd w:val="0"/>
              <w:rPr>
                <w:rFonts w:ascii="Arial" w:eastAsiaTheme="minorHAnsi" w:hAnsi="Arial" w:cs="Arial"/>
                <w:color w:val="000000"/>
                <w:sz w:val="20"/>
                <w:szCs w:val="20"/>
                <w:lang w:eastAsia="en-US"/>
              </w:rPr>
            </w:pPr>
            <w:r>
              <w:rPr>
                <w:rFonts w:eastAsiaTheme="minorHAnsi" w:cs="Arial"/>
                <w:color w:val="000000"/>
                <w:sz w:val="20"/>
                <w:szCs w:val="20"/>
              </w:rPr>
              <w:t>Italien</w:t>
            </w:r>
          </w:p>
        </w:tc>
        <w:tc>
          <w:tcPr>
            <w:tcW w:w="1304" w:type="dxa"/>
            <w:tcBorders>
              <w:top w:val="nil"/>
              <w:left w:val="nil"/>
              <w:bottom w:val="single" w:sz="4" w:space="0" w:color="auto"/>
              <w:right w:val="single" w:sz="6" w:space="0" w:color="auto"/>
            </w:tcBorders>
            <w:hideMark/>
          </w:tcPr>
          <w:p w:rsidR="00937BC2" w:rsidRDefault="00937BC2" w:rsidP="00F90463">
            <w:pPr>
              <w:autoSpaceDE w:val="0"/>
              <w:autoSpaceDN w:val="0"/>
              <w:adjustRightInd w:val="0"/>
              <w:jc w:val="right"/>
              <w:rPr>
                <w:rFonts w:ascii="Arial" w:eastAsiaTheme="minorHAnsi" w:hAnsi="Arial" w:cs="Arial"/>
                <w:color w:val="000000"/>
                <w:sz w:val="20"/>
                <w:szCs w:val="20"/>
                <w:lang w:eastAsia="en-US"/>
              </w:rPr>
            </w:pPr>
            <w:r>
              <w:rPr>
                <w:rFonts w:eastAsiaTheme="minorHAnsi" w:cs="Arial"/>
                <w:color w:val="000000"/>
                <w:sz w:val="20"/>
                <w:szCs w:val="20"/>
              </w:rPr>
              <w:t>25.200</w:t>
            </w:r>
          </w:p>
        </w:tc>
      </w:tr>
    </w:tbl>
    <w:p w:rsidR="00937BC2" w:rsidRPr="00995D02" w:rsidRDefault="00937BC2" w:rsidP="00937BC2">
      <w:pPr>
        <w:rPr>
          <w:rFonts w:ascii="Arial" w:eastAsiaTheme="minorEastAsia" w:hAnsi="Arial" w:cs="Arial"/>
          <w:sz w:val="20"/>
          <w:szCs w:val="20"/>
          <w:lang w:eastAsia="en-US" w:bidi="en-US"/>
        </w:rPr>
      </w:pPr>
      <w:r>
        <w:br/>
      </w:r>
      <w:r w:rsidRPr="00995D02">
        <w:rPr>
          <w:rFonts w:ascii="Arial" w:hAnsi="Arial" w:cs="Arial"/>
          <w:sz w:val="20"/>
          <w:szCs w:val="20"/>
        </w:rPr>
        <w:t xml:space="preserve">Daten teilweise </w:t>
      </w:r>
      <w:r>
        <w:rPr>
          <w:rFonts w:ascii="Arial" w:hAnsi="Arial" w:cs="Arial"/>
          <w:sz w:val="20"/>
          <w:szCs w:val="20"/>
        </w:rPr>
        <w:t xml:space="preserve">vorläufig; </w:t>
      </w:r>
      <w:r w:rsidRPr="00995D02">
        <w:rPr>
          <w:rFonts w:ascii="Arial" w:hAnsi="Arial" w:cs="Arial"/>
          <w:sz w:val="20"/>
          <w:szCs w:val="20"/>
        </w:rPr>
        <w:t>der 20-Jahres-Überblick wird in größeren Abständen aktualisiert</w:t>
      </w:r>
      <w:proofErr w:type="gramStart"/>
      <w:r w:rsidRPr="00995D02">
        <w:rPr>
          <w:rFonts w:ascii="Arial" w:hAnsi="Arial" w:cs="Arial"/>
          <w:sz w:val="20"/>
          <w:szCs w:val="20"/>
        </w:rPr>
        <w:t>,</w:t>
      </w:r>
      <w:proofErr w:type="gramEnd"/>
      <w:r w:rsidRPr="00995D02">
        <w:rPr>
          <w:rFonts w:ascii="Arial" w:hAnsi="Arial" w:cs="Arial"/>
          <w:sz w:val="20"/>
          <w:szCs w:val="20"/>
        </w:rPr>
        <w:br/>
        <w:t xml:space="preserve">bei Neuberechnungen durch </w:t>
      </w:r>
      <w:proofErr w:type="spellStart"/>
      <w:r w:rsidRPr="00995D02">
        <w:rPr>
          <w:rFonts w:ascii="Arial" w:hAnsi="Arial" w:cs="Arial"/>
          <w:sz w:val="20"/>
          <w:szCs w:val="20"/>
        </w:rPr>
        <w:t>Eurostat</w:t>
      </w:r>
      <w:proofErr w:type="spellEnd"/>
      <w:r w:rsidRPr="00995D02">
        <w:rPr>
          <w:rFonts w:ascii="Arial" w:hAnsi="Arial" w:cs="Arial"/>
          <w:sz w:val="20"/>
          <w:szCs w:val="20"/>
        </w:rPr>
        <w:t xml:space="preserve"> kann es daher zu </w:t>
      </w:r>
      <w:r w:rsidR="005D3E18">
        <w:rPr>
          <w:rFonts w:ascii="Arial" w:hAnsi="Arial" w:cs="Arial"/>
          <w:sz w:val="20"/>
          <w:szCs w:val="20"/>
        </w:rPr>
        <w:t xml:space="preserve">(nicht wesentlichen) </w:t>
      </w:r>
      <w:r w:rsidRPr="00995D02">
        <w:rPr>
          <w:rFonts w:ascii="Arial" w:hAnsi="Arial" w:cs="Arial"/>
          <w:sz w:val="20"/>
          <w:szCs w:val="20"/>
        </w:rPr>
        <w:t>Abweichungen kommen</w:t>
      </w:r>
    </w:p>
    <w:p w:rsidR="00937BC2" w:rsidRPr="00DE5139" w:rsidRDefault="00937BC2" w:rsidP="00937BC2">
      <w:pPr>
        <w:rPr>
          <w:rFonts w:ascii="Arial" w:hAnsi="Arial" w:cs="Arial"/>
          <w:sz w:val="22"/>
          <w:szCs w:val="22"/>
        </w:rPr>
      </w:pPr>
      <w:r w:rsidRPr="00DE5139">
        <w:rPr>
          <w:rFonts w:ascii="Arial" w:hAnsi="Arial" w:cs="Arial"/>
          <w:sz w:val="22"/>
          <w:szCs w:val="22"/>
        </w:rPr>
        <w:t xml:space="preserve">Quelle: </w:t>
      </w:r>
      <w:proofErr w:type="spellStart"/>
      <w:r w:rsidRPr="00DE5139">
        <w:rPr>
          <w:rFonts w:ascii="Arial" w:hAnsi="Arial" w:cs="Arial"/>
          <w:sz w:val="22"/>
          <w:szCs w:val="22"/>
        </w:rPr>
        <w:t>Eurostat</w:t>
      </w:r>
      <w:proofErr w:type="spellEnd"/>
    </w:p>
    <w:p w:rsidR="00937BC2" w:rsidRDefault="00937BC2" w:rsidP="00937BC2">
      <w:pPr>
        <w:rPr>
          <w:szCs w:val="22"/>
        </w:rPr>
      </w:pPr>
    </w:p>
    <w:p w:rsidR="00937BC2" w:rsidRPr="00B45326" w:rsidRDefault="00937BC2" w:rsidP="00937BC2">
      <w:pPr>
        <w:autoSpaceDE w:val="0"/>
        <w:autoSpaceDN w:val="0"/>
        <w:adjustRightInd w:val="0"/>
        <w:rPr>
          <w:rFonts w:ascii="ArialMT" w:eastAsiaTheme="minorHAnsi" w:hAnsi="ArialMT" w:cs="ArialMT"/>
        </w:rPr>
      </w:pPr>
      <w:r w:rsidRPr="00B45326">
        <w:rPr>
          <w:rFonts w:ascii="ArialMT" w:eastAsiaTheme="minorHAnsi" w:hAnsi="ArialMT" w:cs="ArialMT"/>
        </w:rPr>
        <w:t xml:space="preserve">Warum dieser gnadenlose Abstieg?  </w:t>
      </w:r>
      <w:r>
        <w:rPr>
          <w:rFonts w:ascii="ArialMT" w:eastAsiaTheme="minorHAnsi" w:hAnsi="ArialMT" w:cs="ArialMT"/>
        </w:rPr>
        <w:t>Es gibt</w:t>
      </w:r>
      <w:r w:rsidRPr="00B45326">
        <w:rPr>
          <w:rFonts w:ascii="ArialMT" w:eastAsiaTheme="minorHAnsi" w:hAnsi="ArialMT" w:cs="ArialMT"/>
        </w:rPr>
        <w:t xml:space="preserve"> zwar Binnenursachen. Aber insgesamt ist er nicht binnengemacht. </w:t>
      </w:r>
      <w:r>
        <w:rPr>
          <w:rFonts w:ascii="ArialMT" w:eastAsiaTheme="minorHAnsi" w:hAnsi="ArialMT" w:cs="ArialMT"/>
        </w:rPr>
        <w:t>M</w:t>
      </w:r>
      <w:r w:rsidRPr="00B45326">
        <w:rPr>
          <w:rFonts w:ascii="ArialMT" w:eastAsiaTheme="minorHAnsi" w:hAnsi="ArialMT" w:cs="ArialMT"/>
        </w:rPr>
        <w:t xml:space="preserve">it fehlender Wettbewerbskraft </w:t>
      </w:r>
      <w:r>
        <w:rPr>
          <w:rFonts w:ascii="ArialMT" w:eastAsiaTheme="minorHAnsi" w:hAnsi="ArialMT" w:cs="ArialMT"/>
        </w:rPr>
        <w:t xml:space="preserve">ist </w:t>
      </w:r>
      <w:r w:rsidRPr="00B45326">
        <w:rPr>
          <w:rFonts w:ascii="ArialMT" w:eastAsiaTheme="minorHAnsi" w:hAnsi="ArialMT" w:cs="ArialMT"/>
        </w:rPr>
        <w:t xml:space="preserve">Deutschlands Abstieg </w:t>
      </w:r>
      <w:r>
        <w:rPr>
          <w:rFonts w:ascii="ArialMT" w:eastAsiaTheme="minorHAnsi" w:hAnsi="ArialMT" w:cs="ArialMT"/>
        </w:rPr>
        <w:t xml:space="preserve">jedenfalls </w:t>
      </w:r>
      <w:r w:rsidRPr="00B45326">
        <w:rPr>
          <w:rFonts w:ascii="ArialMT" w:eastAsiaTheme="minorHAnsi" w:hAnsi="ArialMT" w:cs="ArialMT"/>
        </w:rPr>
        <w:t xml:space="preserve">nicht </w:t>
      </w:r>
      <w:r>
        <w:rPr>
          <w:rFonts w:ascii="ArialMT" w:eastAsiaTheme="minorHAnsi" w:hAnsi="ArialMT" w:cs="ArialMT"/>
        </w:rPr>
        <w:t xml:space="preserve">zu erklären. </w:t>
      </w:r>
      <w:r w:rsidRPr="00B45326">
        <w:rPr>
          <w:rFonts w:ascii="ArialMT" w:eastAsiaTheme="minorHAnsi" w:hAnsi="ArialMT" w:cs="ArialMT"/>
        </w:rPr>
        <w:t xml:space="preserve">Die exzellente Exportkraft </w:t>
      </w:r>
      <w:r>
        <w:rPr>
          <w:rFonts w:ascii="ArialMT" w:eastAsiaTheme="minorHAnsi" w:hAnsi="ArialMT" w:cs="ArialMT"/>
        </w:rPr>
        <w:t>belegt das</w:t>
      </w:r>
      <w:r w:rsidRPr="00B45326">
        <w:rPr>
          <w:rFonts w:ascii="ArialMT" w:eastAsiaTheme="minorHAnsi" w:hAnsi="ArialMT" w:cs="ArialMT"/>
        </w:rPr>
        <w:t xml:space="preserve">. Er ist </w:t>
      </w:r>
      <w:r>
        <w:rPr>
          <w:rFonts w:ascii="ArialMT" w:eastAsiaTheme="minorHAnsi" w:hAnsi="ArialMT" w:cs="ArialMT"/>
        </w:rPr>
        <w:t xml:space="preserve">maßgeblich </w:t>
      </w:r>
      <w:r w:rsidRPr="00B45326">
        <w:rPr>
          <w:rFonts w:ascii="ArialMT" w:eastAsiaTheme="minorHAnsi" w:hAnsi="ArialMT" w:cs="ArialMT"/>
        </w:rPr>
        <w:t>außenverursacht. Es hat nicht nur eine direkte Zuwanderung in den Nenner</w:t>
      </w:r>
      <w:r>
        <w:rPr>
          <w:rFonts w:ascii="ArialMT" w:eastAsiaTheme="minorHAnsi" w:hAnsi="ArialMT" w:cs="ArialMT"/>
        </w:rPr>
        <w:t>,</w:t>
      </w:r>
      <w:r w:rsidRPr="00B45326">
        <w:rPr>
          <w:rFonts w:ascii="ArialMT" w:eastAsiaTheme="minorHAnsi" w:hAnsi="ArialMT" w:cs="ArialMT"/>
        </w:rPr>
        <w:t xml:space="preserve"> ohne Beitrag zum Zähler</w:t>
      </w:r>
      <w:r>
        <w:rPr>
          <w:rFonts w:ascii="ArialMT" w:eastAsiaTheme="minorHAnsi" w:hAnsi="ArialMT" w:cs="ArialMT"/>
        </w:rPr>
        <w:t>,</w:t>
      </w:r>
      <w:r w:rsidRPr="00B45326">
        <w:rPr>
          <w:rFonts w:ascii="ArialMT" w:eastAsiaTheme="minorHAnsi" w:hAnsi="ArialMT" w:cs="ArialMT"/>
        </w:rPr>
        <w:t xml:space="preserve"> gegeben. Deutschland wird darüber hinaus </w:t>
      </w:r>
      <w:r>
        <w:rPr>
          <w:rFonts w:ascii="ArialMT" w:eastAsiaTheme="minorHAnsi" w:hAnsi="ArialMT" w:cs="ArialMT"/>
        </w:rPr>
        <w:t xml:space="preserve">seit Jahrzehnten von der absurd organisierten Umverteilungsmaschine </w:t>
      </w:r>
      <w:r w:rsidRPr="00B45326">
        <w:rPr>
          <w:rFonts w:ascii="ArialMT" w:eastAsiaTheme="minorHAnsi" w:hAnsi="ArialMT" w:cs="ArialMT"/>
        </w:rPr>
        <w:t xml:space="preserve">EU weit übermäßig zur Kasse gebeten. </w:t>
      </w:r>
      <w:r w:rsidR="00703089">
        <w:rPr>
          <w:rFonts w:ascii="ArialMT" w:eastAsiaTheme="minorHAnsi" w:hAnsi="ArialMT" w:cs="ArialMT"/>
        </w:rPr>
        <w:br/>
      </w:r>
    </w:p>
    <w:p w:rsidR="00937BC2" w:rsidRPr="00E815B8" w:rsidRDefault="00937BC2" w:rsidP="00937BC2">
      <w:pPr>
        <w:autoSpaceDE w:val="0"/>
        <w:autoSpaceDN w:val="0"/>
        <w:adjustRightInd w:val="0"/>
        <w:rPr>
          <w:rFonts w:ascii="ArialMT" w:eastAsiaTheme="minorHAnsi" w:hAnsi="ArialMT" w:cs="ArialMT"/>
          <w:sz w:val="20"/>
          <w:szCs w:val="20"/>
        </w:rPr>
      </w:pPr>
      <w:r w:rsidRPr="00B45326">
        <w:rPr>
          <w:rFonts w:ascii="ArialMT" w:eastAsiaTheme="minorHAnsi" w:hAnsi="ArialMT" w:cs="ArialMT"/>
        </w:rPr>
        <w:t>Innerhalb des EU-Rahmens ist die Abwehr gegen die</w:t>
      </w:r>
      <w:r>
        <w:rPr>
          <w:rFonts w:ascii="ArialMT" w:eastAsiaTheme="minorHAnsi" w:hAnsi="ArialMT" w:cs="ArialMT"/>
        </w:rPr>
        <w:t xml:space="preserve"> Verstärkung</w:t>
      </w:r>
      <w:r w:rsidRPr="00B45326">
        <w:rPr>
          <w:rFonts w:ascii="ArialMT" w:eastAsiaTheme="minorHAnsi" w:hAnsi="ArialMT" w:cs="ArialMT"/>
        </w:rPr>
        <w:t xml:space="preserve"> dieser T</w:t>
      </w:r>
      <w:r>
        <w:rPr>
          <w:rFonts w:ascii="ArialMT" w:eastAsiaTheme="minorHAnsi" w:hAnsi="ArialMT" w:cs="ArialMT"/>
        </w:rPr>
        <w:t>rends nicht möglich</w:t>
      </w:r>
      <w:r w:rsidRPr="00B45326">
        <w:rPr>
          <w:rFonts w:ascii="ArialMT" w:eastAsiaTheme="minorHAnsi" w:hAnsi="ArialMT" w:cs="ArialMT"/>
        </w:rPr>
        <w:t>. Wie also sonst?</w:t>
      </w:r>
    </w:p>
    <w:p w:rsidR="00937BC2" w:rsidRPr="00E815B8" w:rsidRDefault="00937BC2" w:rsidP="00937BC2">
      <w:pPr>
        <w:rPr>
          <w:rFonts w:ascii="Arial" w:hAnsi="Arial" w:cs="Arial"/>
        </w:rPr>
      </w:pPr>
    </w:p>
    <w:p w:rsidR="00937BC2" w:rsidRPr="00703089" w:rsidRDefault="00937BC2" w:rsidP="00937BC2">
      <w:pPr>
        <w:autoSpaceDE w:val="0"/>
        <w:autoSpaceDN w:val="0"/>
        <w:adjustRightInd w:val="0"/>
        <w:rPr>
          <w:rFonts w:ascii="ArialMT" w:eastAsiaTheme="minorHAnsi" w:hAnsi="ArialMT" w:cs="ArialMT"/>
          <w:sz w:val="20"/>
          <w:szCs w:val="20"/>
        </w:rPr>
      </w:pPr>
      <w:r>
        <w:rPr>
          <w:rFonts w:ascii="Arial" w:hAnsi="Arial" w:cs="Arial"/>
          <w:sz w:val="28"/>
          <w:szCs w:val="28"/>
        </w:rPr>
        <w:t xml:space="preserve"> (b)  Ein neuer </w:t>
      </w:r>
      <w:r>
        <w:rPr>
          <w:rFonts w:ascii="ArialMT" w:eastAsiaTheme="minorHAnsi" w:hAnsi="ArialMT" w:cs="ArialMT"/>
          <w:sz w:val="28"/>
          <w:szCs w:val="28"/>
        </w:rPr>
        <w:t xml:space="preserve">Rahmen </w:t>
      </w:r>
      <w:r w:rsidR="00703089">
        <w:rPr>
          <w:rFonts w:ascii="ArialMT" w:eastAsiaTheme="minorHAnsi" w:hAnsi="ArialMT" w:cs="ArialMT"/>
          <w:sz w:val="28"/>
          <w:szCs w:val="28"/>
        </w:rPr>
        <w:br/>
      </w:r>
    </w:p>
    <w:p w:rsidR="00937BC2" w:rsidRDefault="00937BC2" w:rsidP="00937BC2">
      <w:pPr>
        <w:rPr>
          <w:rFonts w:ascii="ArialMT" w:eastAsiaTheme="minorHAnsi" w:hAnsi="ArialMT" w:cs="ArialMT"/>
        </w:rPr>
      </w:pPr>
      <w:r>
        <w:rPr>
          <w:rFonts w:ascii="ArialMT" w:eastAsiaTheme="minorHAnsi" w:hAnsi="ArialMT" w:cs="ArialMT"/>
        </w:rPr>
        <w:t xml:space="preserve">Eine gängige Abwehrhaltung besteht darin, Proteste gegen Einzelergebnisse der </w:t>
      </w:r>
      <w:proofErr w:type="spellStart"/>
      <w:r>
        <w:rPr>
          <w:rFonts w:ascii="ArialMT" w:eastAsiaTheme="minorHAnsi" w:hAnsi="ArialMT" w:cs="ArialMT"/>
        </w:rPr>
        <w:t>Governance</w:t>
      </w:r>
      <w:proofErr w:type="spellEnd"/>
      <w:r>
        <w:rPr>
          <w:rFonts w:ascii="ArialMT" w:eastAsiaTheme="minorHAnsi" w:hAnsi="ArialMT" w:cs="ArialMT"/>
        </w:rPr>
        <w:t xml:space="preserve">-Entwicklung zu organisieren. Da wird für eine Vermögensteuer, für die Erhaltung kommunaler Infrastrukturen, gegen Einwanderung demonstriert; da werden Klagen gegen Finanztäter eingereicht. Solche Einzelproteste müssen ins Leere laufen, solange sie die grundlegenden Machtstrukturen nicht in den Blick nehmen, auf denen diese Einzeltatbestände überhaupt erst wachsen. </w:t>
      </w:r>
    </w:p>
    <w:p w:rsidR="00937BC2" w:rsidRPr="009A54D4" w:rsidRDefault="00937BC2" w:rsidP="00937BC2">
      <w:pPr>
        <w:rPr>
          <w:rFonts w:ascii="Arial" w:hAnsi="Arial" w:cs="Arial"/>
          <w:sz w:val="20"/>
          <w:szCs w:val="20"/>
        </w:rPr>
      </w:pPr>
    </w:p>
    <w:p w:rsidR="00937BC2" w:rsidRDefault="00937BC2" w:rsidP="00937BC2">
      <w:pPr>
        <w:rPr>
          <w:rFonts w:ascii="Arial" w:hAnsi="Arial" w:cs="Arial"/>
        </w:rPr>
      </w:pPr>
      <w:r>
        <w:rPr>
          <w:rFonts w:ascii="Arial" w:hAnsi="Arial" w:cs="Arial"/>
        </w:rPr>
        <w:t>Hier ist die Schrittfolge durcheinander geraten: Fruchtlos ist, sich auf eine Tobin-Steuer zu konzentrieren, ohne die Veränderung der Machtstrukturen zu reflektieren, die für deren Durchsetzung Voraussetzung wäre.</w:t>
      </w:r>
    </w:p>
    <w:p w:rsidR="00937BC2" w:rsidRPr="009324DD" w:rsidRDefault="00937BC2" w:rsidP="00937BC2">
      <w:pPr>
        <w:rPr>
          <w:rFonts w:ascii="Arial" w:hAnsi="Arial" w:cs="Arial"/>
          <w:sz w:val="20"/>
          <w:szCs w:val="20"/>
        </w:rPr>
      </w:pPr>
      <w:r>
        <w:rPr>
          <w:rFonts w:ascii="Arial" w:hAnsi="Arial" w:cs="Arial"/>
        </w:rPr>
        <w:t xml:space="preserve">   </w:t>
      </w:r>
      <w:r>
        <w:rPr>
          <w:rFonts w:ascii="Arial" w:hAnsi="Arial" w:cs="Arial"/>
        </w:rPr>
        <w:br/>
      </w:r>
      <w:r w:rsidRPr="00B62FCC">
        <w:rPr>
          <w:rFonts w:ascii="Arial" w:hAnsi="Arial" w:cs="Arial"/>
          <w:i/>
        </w:rPr>
        <w:t>Erst</w:t>
      </w:r>
      <w:r>
        <w:rPr>
          <w:rFonts w:ascii="Arial" w:hAnsi="Arial" w:cs="Arial"/>
        </w:rPr>
        <w:t xml:space="preserve"> ist die heutige Machtstruktur zu analysieren, </w:t>
      </w:r>
      <w:r w:rsidRPr="00B62FCC">
        <w:rPr>
          <w:rFonts w:ascii="Arial" w:hAnsi="Arial" w:cs="Arial"/>
          <w:i/>
        </w:rPr>
        <w:t>dann</w:t>
      </w:r>
      <w:r>
        <w:rPr>
          <w:rFonts w:ascii="Arial" w:hAnsi="Arial" w:cs="Arial"/>
        </w:rPr>
        <w:t xml:space="preserve"> ist diese im Sinne der Bürgerinteressen neu zu justieren – und erst dann stehen die Instrumente für  inhaltliche Veränderungen zur Debatte.  </w:t>
      </w:r>
      <w:r>
        <w:rPr>
          <w:rFonts w:ascii="Arial" w:hAnsi="Arial" w:cs="Arial"/>
        </w:rPr>
        <w:br/>
      </w:r>
      <w:r w:rsidR="009324DD">
        <w:rPr>
          <w:rFonts w:ascii="Arial" w:hAnsi="Arial" w:cs="Arial"/>
          <w:sz w:val="20"/>
          <w:szCs w:val="20"/>
        </w:rPr>
        <w:br/>
      </w:r>
      <w:r>
        <w:rPr>
          <w:rFonts w:ascii="Arial" w:hAnsi="Arial" w:cs="Arial"/>
        </w:rPr>
        <w:t xml:space="preserve">Dies ist eine </w:t>
      </w:r>
      <w:r w:rsidR="005D3E18">
        <w:rPr>
          <w:rFonts w:ascii="Arial" w:hAnsi="Arial" w:cs="Arial"/>
        </w:rPr>
        <w:t>anspruchsvolle</w:t>
      </w:r>
      <w:r>
        <w:rPr>
          <w:rFonts w:ascii="Arial" w:hAnsi="Arial" w:cs="Arial"/>
        </w:rPr>
        <w:t xml:space="preserve"> Schrittfolge, aber sie ist unumgänglich. Unmögliches zu </w:t>
      </w:r>
      <w:r>
        <w:rPr>
          <w:rFonts w:ascii="Arial" w:hAnsi="Arial" w:cs="Arial"/>
        </w:rPr>
        <w:lastRenderedPageBreak/>
        <w:t xml:space="preserve">fordern, führt in die Sackgasse. Den Ausschluss Griechenlands aus der Euro-Zone verlangen, um sich gegen die Transferunion zu wehren </w:t>
      </w:r>
      <w:r w:rsidRPr="0006571F">
        <w:rPr>
          <w:rFonts w:ascii="Arial" w:hAnsi="Arial" w:cs="Arial"/>
          <w:sz w:val="20"/>
          <w:szCs w:val="20"/>
        </w:rPr>
        <w:t>(Dirk Meyer, Uni Hamburg)</w:t>
      </w:r>
      <w:r>
        <w:rPr>
          <w:rFonts w:ascii="Arial" w:hAnsi="Arial" w:cs="Arial"/>
        </w:rPr>
        <w:t xml:space="preserve">? </w:t>
      </w:r>
      <w:r>
        <w:rPr>
          <w:rFonts w:ascii="Arial" w:hAnsi="Arial" w:cs="Arial"/>
        </w:rPr>
        <w:br/>
        <w:t xml:space="preserve">Das klingt gut, würde den hässlichen Vorgang eleganter erscheinen lassen, geht aber schon rechtlich nicht. Diese Möglichkeit sehen die europäischen Verträge gar nicht vor. </w:t>
      </w:r>
      <w:r w:rsidR="009A54D4">
        <w:rPr>
          <w:rFonts w:ascii="Arial" w:hAnsi="Arial" w:cs="Arial"/>
          <w:sz w:val="20"/>
          <w:szCs w:val="20"/>
        </w:rPr>
        <w:br/>
      </w:r>
      <w:r>
        <w:rPr>
          <w:rFonts w:ascii="Arial" w:hAnsi="Arial" w:cs="Arial"/>
        </w:rPr>
        <w:br/>
        <w:t xml:space="preserve">Es hilft alles nichts. Wollen wir die Megatrends ändern, können wir uns nicht hinter der Forderung nach einem Ausschluss anderer verstecken. Wir müssen selbst aussteigen. Der Ausstieg aus </w:t>
      </w:r>
      <w:r w:rsidRPr="00054F49">
        <w:rPr>
          <w:rFonts w:ascii="Arial" w:hAnsi="Arial" w:cs="Arial"/>
        </w:rPr>
        <w:t xml:space="preserve">den alten </w:t>
      </w:r>
      <w:r>
        <w:rPr>
          <w:rFonts w:ascii="Arial" w:hAnsi="Arial" w:cs="Arial"/>
        </w:rPr>
        <w:t xml:space="preserve">Formen, die diese Trends ja erst erzeugen, ist eine </w:t>
      </w:r>
      <w:r w:rsidRPr="00911457">
        <w:rPr>
          <w:rFonts w:ascii="Arial" w:hAnsi="Arial" w:cs="Arial"/>
        </w:rPr>
        <w:t>alternativlose Option</w:t>
      </w:r>
      <w:r>
        <w:rPr>
          <w:rFonts w:ascii="Arial" w:hAnsi="Arial" w:cs="Arial"/>
        </w:rPr>
        <w:t xml:space="preserve">. Für unser europäisches Engagement heißt dies zweierlei: </w:t>
      </w:r>
    </w:p>
    <w:p w:rsidR="00937BC2" w:rsidRDefault="00937BC2" w:rsidP="00937BC2">
      <w:pPr>
        <w:rPr>
          <w:rFonts w:ascii="Arial" w:hAnsi="Arial" w:cs="Arial"/>
        </w:rPr>
      </w:pPr>
      <w:r>
        <w:rPr>
          <w:rFonts w:ascii="ArialMT" w:eastAsiaTheme="minorHAnsi" w:hAnsi="ArialMT" w:cs="ArialMT"/>
        </w:rPr>
        <w:t xml:space="preserve">o  </w:t>
      </w:r>
      <w:r>
        <w:rPr>
          <w:rFonts w:ascii="Arial" w:hAnsi="Arial" w:cs="Arial"/>
        </w:rPr>
        <w:t>Das ist der Ausstieg aus der heutigen EU, also der EU-Exit</w:t>
      </w:r>
    </w:p>
    <w:p w:rsidR="00937BC2" w:rsidRDefault="00937BC2" w:rsidP="00937BC2">
      <w:pPr>
        <w:rPr>
          <w:rFonts w:ascii="Arial" w:hAnsi="Arial" w:cs="Arial"/>
        </w:rPr>
      </w:pPr>
      <w:r>
        <w:rPr>
          <w:rFonts w:ascii="Arial" w:hAnsi="Arial" w:cs="Arial"/>
        </w:rPr>
        <w:t>o  Das ist der Ausstieg aus der heutigen Euro-Zone, also der Euro-Zonen-Exit</w:t>
      </w:r>
    </w:p>
    <w:p w:rsidR="00937BC2" w:rsidRPr="009A54D4" w:rsidRDefault="00937BC2" w:rsidP="00937BC2">
      <w:pPr>
        <w:rPr>
          <w:rFonts w:ascii="Arial" w:hAnsi="Arial" w:cs="Arial"/>
          <w:sz w:val="20"/>
          <w:szCs w:val="20"/>
        </w:rPr>
      </w:pPr>
    </w:p>
    <w:p w:rsidR="00937BC2" w:rsidRDefault="00937BC2" w:rsidP="00937BC2">
      <w:pPr>
        <w:rPr>
          <w:rFonts w:ascii="Arial" w:hAnsi="Arial" w:cs="Arial"/>
        </w:rPr>
      </w:pPr>
      <w:r>
        <w:rPr>
          <w:rFonts w:ascii="Arial" w:hAnsi="Arial" w:cs="Arial"/>
        </w:rPr>
        <w:t>Deutschland kann beides</w:t>
      </w:r>
      <w:r w:rsidRPr="00F30167">
        <w:rPr>
          <w:rFonts w:ascii="Arial" w:hAnsi="Arial" w:cs="Arial"/>
        </w:rPr>
        <w:t xml:space="preserve"> </w:t>
      </w:r>
      <w:r>
        <w:rPr>
          <w:rFonts w:ascii="Arial" w:hAnsi="Arial" w:cs="Arial"/>
        </w:rPr>
        <w:t>allein. Beide Konstruktionen sind ohne Deutschland nicht möglich. Das zeigt schon der Blick auf die Landkarte. Das zeigt vor allem aber der Blick auf die langfristige Bilanz der Nettofinanzierung der EU. Ein Austritt Deutschlands führt zur Neuordnung ganz Europas.</w:t>
      </w:r>
    </w:p>
    <w:p w:rsidR="00937BC2" w:rsidRPr="008A3791" w:rsidRDefault="00937BC2" w:rsidP="00937BC2">
      <w:pPr>
        <w:rPr>
          <w:rFonts w:ascii="ArialMT" w:eastAsiaTheme="minorHAnsi" w:hAnsi="ArialMT" w:cs="ArialMT"/>
          <w:sz w:val="16"/>
          <w:szCs w:val="16"/>
        </w:rPr>
      </w:pPr>
    </w:p>
    <w:p w:rsidR="00937BC2" w:rsidRDefault="00937BC2" w:rsidP="00937BC2">
      <w:pPr>
        <w:rPr>
          <w:rFonts w:ascii="Arial" w:hAnsi="Arial" w:cs="Arial"/>
        </w:rPr>
      </w:pPr>
      <w:r>
        <w:rPr>
          <w:rFonts w:ascii="Arial" w:hAnsi="Arial" w:cs="Arial"/>
        </w:rPr>
        <w:t>Ein Ausstieg ist die eine Sache. U</w:t>
      </w:r>
      <w:r w:rsidRPr="004606BC">
        <w:rPr>
          <w:rFonts w:ascii="Arial" w:hAnsi="Arial" w:cs="Arial"/>
        </w:rPr>
        <w:t>nd dann?</w:t>
      </w:r>
      <w:r>
        <w:rPr>
          <w:rFonts w:ascii="Arial" w:hAnsi="Arial" w:cs="Arial"/>
        </w:rPr>
        <w:t xml:space="preserve"> </w:t>
      </w:r>
      <w:r>
        <w:rPr>
          <w:rFonts w:ascii="Arial" w:hAnsi="Arial" w:cs="Arial"/>
        </w:rPr>
        <w:br/>
        <w:t xml:space="preserve">Eine </w:t>
      </w:r>
      <w:r w:rsidRPr="00B10624">
        <w:rPr>
          <w:rFonts w:ascii="Arial" w:hAnsi="Arial" w:cs="Arial"/>
        </w:rPr>
        <w:t xml:space="preserve">Renationalisierung </w:t>
      </w:r>
      <w:r>
        <w:rPr>
          <w:rFonts w:ascii="Arial" w:hAnsi="Arial" w:cs="Arial"/>
        </w:rPr>
        <w:t xml:space="preserve">kann ja nicht das Ziel sein. Mit dem alten Nationalstaat schaffen wir nicht die Voraussetzung für eine starke Vertretung von Bürgerinteressen </w:t>
      </w:r>
      <w:r w:rsidRPr="00B10624">
        <w:rPr>
          <w:rFonts w:ascii="Arial" w:hAnsi="Arial" w:cs="Arial"/>
        </w:rPr>
        <w:t>in der Welt.</w:t>
      </w:r>
      <w:r>
        <w:rPr>
          <w:rFonts w:ascii="Arial" w:hAnsi="Arial" w:cs="Arial"/>
        </w:rPr>
        <w:t xml:space="preserve"> Wir müssen spezifisch die auf die Regelung und Regulierung der Globalisierung gerichteten Anstrengungen in Europa bündeln. Die europäische Grundidee der Nachkriegszeit – das demokratische Europa - hat sich deswegen nicht</w:t>
      </w:r>
      <w:r w:rsidR="001A5F05">
        <w:rPr>
          <w:rFonts w:ascii="Arial" w:hAnsi="Arial" w:cs="Arial"/>
        </w:rPr>
        <w:t xml:space="preserve"> </w:t>
      </w:r>
      <w:r>
        <w:rPr>
          <w:rFonts w:ascii="Arial" w:hAnsi="Arial" w:cs="Arial"/>
        </w:rPr>
        <w:t xml:space="preserve">überlebt. </w:t>
      </w:r>
      <w:r>
        <w:rPr>
          <w:rFonts w:ascii="Arial" w:hAnsi="Arial" w:cs="Arial"/>
        </w:rPr>
        <w:br/>
        <w:t xml:space="preserve">Im Gegenteil, sie ist aktueller denn je.  </w:t>
      </w:r>
    </w:p>
    <w:p w:rsidR="00937BC2" w:rsidRDefault="00937BC2" w:rsidP="00937BC2">
      <w:pPr>
        <w:rPr>
          <w:rFonts w:ascii="Arial" w:hAnsi="Arial" w:cs="Arial"/>
        </w:rPr>
      </w:pPr>
      <w:r>
        <w:rPr>
          <w:rFonts w:ascii="Arial" w:hAnsi="Arial" w:cs="Arial"/>
        </w:rPr>
        <w:t>Wie also ist die alte Grundidee neu und zeitgemäß zu realisieren?</w:t>
      </w:r>
    </w:p>
    <w:p w:rsidR="009A54D4" w:rsidRDefault="00937BC2" w:rsidP="009A54D4">
      <w:pPr>
        <w:rPr>
          <w:rFonts w:ascii="Arial" w:hAnsi="Arial" w:cs="Arial"/>
        </w:rPr>
      </w:pPr>
      <w:r>
        <w:rPr>
          <w:rFonts w:ascii="Arial" w:hAnsi="Arial" w:cs="Arial"/>
        </w:rPr>
        <w:t>Zwei Optionen stehen zur Debatte</w:t>
      </w:r>
      <w:r w:rsidRPr="00B10624">
        <w:rPr>
          <w:rFonts w:ascii="Arial" w:hAnsi="Arial" w:cs="Arial"/>
        </w:rPr>
        <w:t xml:space="preserve">: </w:t>
      </w:r>
      <w:r w:rsidR="009A54D4">
        <w:rPr>
          <w:rFonts w:ascii="Arial" w:hAnsi="Arial" w:cs="Arial"/>
        </w:rPr>
        <w:br/>
      </w:r>
      <w:r w:rsidRPr="00B10624">
        <w:rPr>
          <w:rFonts w:ascii="Arial" w:hAnsi="Arial" w:cs="Arial"/>
        </w:rPr>
        <w:t xml:space="preserve">o  </w:t>
      </w:r>
      <w:r>
        <w:rPr>
          <w:rFonts w:ascii="Arial" w:hAnsi="Arial" w:cs="Arial"/>
        </w:rPr>
        <w:t>Europäische Föderation mit Währungs</w:t>
      </w:r>
      <w:r w:rsidRPr="00B10624">
        <w:rPr>
          <w:rFonts w:ascii="Arial" w:hAnsi="Arial" w:cs="Arial"/>
        </w:rPr>
        <w:t>hoheit</w:t>
      </w:r>
      <w:r w:rsidR="009A54D4">
        <w:rPr>
          <w:rFonts w:ascii="Arial" w:hAnsi="Arial" w:cs="Arial"/>
        </w:rPr>
        <w:br/>
      </w:r>
      <w:r>
        <w:rPr>
          <w:rFonts w:ascii="Arial" w:hAnsi="Arial" w:cs="Arial"/>
        </w:rPr>
        <w:t xml:space="preserve">o  Weiterführung der heutigen EU als </w:t>
      </w:r>
      <w:proofErr w:type="spellStart"/>
      <w:r>
        <w:rPr>
          <w:rFonts w:ascii="Arial" w:hAnsi="Arial" w:cs="Arial"/>
        </w:rPr>
        <w:t>Governance</w:t>
      </w:r>
      <w:proofErr w:type="spellEnd"/>
      <w:r>
        <w:rPr>
          <w:rFonts w:ascii="Arial" w:hAnsi="Arial" w:cs="Arial"/>
        </w:rPr>
        <w:t>-Zone</w:t>
      </w:r>
      <w:r w:rsidR="009324DD">
        <w:rPr>
          <w:rFonts w:ascii="Arial" w:hAnsi="Arial" w:cs="Arial"/>
        </w:rPr>
        <w:br/>
      </w:r>
    </w:p>
    <w:p w:rsidR="00431A4C" w:rsidRPr="009A54D4" w:rsidRDefault="00431A4C" w:rsidP="009A54D4">
      <w:pPr>
        <w:rPr>
          <w:rFonts w:ascii="Arial" w:hAnsi="Arial" w:cs="Arial"/>
        </w:rPr>
      </w:pPr>
      <w:r>
        <w:rPr>
          <w:rFonts w:ascii="ArialMT" w:eastAsiaTheme="minorHAnsi" w:hAnsi="ArialMT" w:cs="ArialMT"/>
          <w:sz w:val="28"/>
          <w:szCs w:val="28"/>
        </w:rPr>
        <w:t>4.  Modell-1:  Eine Europäische Föderation</w:t>
      </w:r>
    </w:p>
    <w:p w:rsidR="00431A4C" w:rsidRDefault="00431A4C" w:rsidP="00431A4C">
      <w:pPr>
        <w:autoSpaceDE w:val="0"/>
        <w:autoSpaceDN w:val="0"/>
        <w:adjustRightInd w:val="0"/>
        <w:rPr>
          <w:rFonts w:ascii="ArialMT" w:eastAsiaTheme="minorHAnsi" w:hAnsi="ArialMT" w:cs="ArialMT"/>
        </w:rPr>
      </w:pPr>
    </w:p>
    <w:p w:rsidR="00431A4C" w:rsidRDefault="00431A4C" w:rsidP="00431A4C">
      <w:pPr>
        <w:autoSpaceDE w:val="0"/>
        <w:autoSpaceDN w:val="0"/>
        <w:adjustRightInd w:val="0"/>
        <w:rPr>
          <w:rFonts w:ascii="Arial" w:hAnsi="Arial" w:cs="Arial"/>
        </w:rPr>
      </w:pPr>
      <w:r>
        <w:rPr>
          <w:rFonts w:ascii="ArialMT" w:eastAsiaTheme="minorHAnsi" w:hAnsi="ArialMT" w:cs="ArialMT"/>
        </w:rPr>
        <w:t>Eine Exit-Strategie lässt sich gemäß der Vorgaben des Verfassungsdreiecks zweckmäßig realisieren</w:t>
      </w:r>
      <w:r>
        <w:rPr>
          <w:rFonts w:ascii="Arial" w:hAnsi="Arial" w:cs="Arial"/>
        </w:rPr>
        <w:t>:</w:t>
      </w:r>
    </w:p>
    <w:p w:rsidR="00431A4C" w:rsidRDefault="00431A4C" w:rsidP="00431A4C">
      <w:pPr>
        <w:rPr>
          <w:rFonts w:ascii="Arial" w:hAnsi="Arial" w:cs="Arial"/>
        </w:rPr>
      </w:pPr>
      <w:r>
        <w:rPr>
          <w:rFonts w:ascii="Arial" w:hAnsi="Arial" w:cs="Arial"/>
        </w:rPr>
        <w:t xml:space="preserve">Die schleichende Entmachtung der Völker Europas ist zu stoppen; </w:t>
      </w:r>
      <w:r>
        <w:rPr>
          <w:rFonts w:ascii="Arial" w:hAnsi="Arial" w:cs="Arial"/>
        </w:rPr>
        <w:br/>
        <w:t>das strukturelle Demokratiedefizit der EU ist aufzuheben; die völkerrechtsanalog organisierte EU ist umzuwandeln in ein System mit durchgängiger Demokratie;</w:t>
      </w:r>
      <w:r>
        <w:rPr>
          <w:rFonts w:ascii="Arial" w:hAnsi="Arial" w:cs="Arial"/>
        </w:rPr>
        <w:br/>
        <w:t>die heute vorhandene steile Hierarchie (vier Ebenen) ist rückzubauen;</w:t>
      </w:r>
      <w:r>
        <w:rPr>
          <w:rFonts w:ascii="Arial" w:hAnsi="Arial" w:cs="Arial"/>
        </w:rPr>
        <w:br/>
        <w:t xml:space="preserve">die Souveränität der europäischen Mitgliedsstaaten ist aufrecht zu erhalten; </w:t>
      </w:r>
      <w:r>
        <w:rPr>
          <w:rFonts w:ascii="Arial" w:hAnsi="Arial" w:cs="Arial"/>
        </w:rPr>
        <w:br/>
        <w:t xml:space="preserve">auf europäischer Ebene sind übergreifend vor allem die Politikstränge zu bündeln, die auf eine Bändigung der Fehlentwicklungen der Globalisierung abzielen. </w:t>
      </w:r>
    </w:p>
    <w:p w:rsidR="00431A4C" w:rsidRDefault="00431A4C" w:rsidP="00431A4C">
      <w:pPr>
        <w:rPr>
          <w:rFonts w:ascii="Arial" w:hAnsi="Arial" w:cs="Arial"/>
        </w:rPr>
      </w:pPr>
    </w:p>
    <w:p w:rsidR="00431A4C" w:rsidRDefault="00431A4C" w:rsidP="00431A4C">
      <w:pPr>
        <w:rPr>
          <w:rFonts w:ascii="Arial" w:hAnsi="Arial" w:cs="Arial"/>
        </w:rPr>
      </w:pPr>
      <w:r>
        <w:rPr>
          <w:rFonts w:ascii="Arial" w:hAnsi="Arial" w:cs="Arial"/>
        </w:rPr>
        <w:t>Dies ist die Aufgabe einer „Verfassungsneuschöpfung“ Europas. Sie muss den Bürgerinnen und Bürgern überhaupt erst ermöglichen, diesen Schutz vor den Fehlentwicklungen der Globalisierung zu verfolgen. Eine solchermaßen skizzierte Verfassung lässt sich mit einer Föderation verwirklichen.</w:t>
      </w:r>
    </w:p>
    <w:p w:rsidR="00BC4080" w:rsidRDefault="009324DD" w:rsidP="00431A4C">
      <w:pPr>
        <w:autoSpaceDE w:val="0"/>
        <w:autoSpaceDN w:val="0"/>
        <w:adjustRightInd w:val="0"/>
        <w:rPr>
          <w:rFonts w:ascii="Arial" w:hAnsi="Arial" w:cs="Arial"/>
        </w:rPr>
      </w:pPr>
      <w:r>
        <w:rPr>
          <w:rFonts w:ascii="Arial" w:hAnsi="Arial" w:cs="Arial"/>
        </w:rPr>
        <w:br/>
      </w:r>
      <w:r>
        <w:rPr>
          <w:rFonts w:ascii="Arial" w:hAnsi="Arial" w:cs="Arial"/>
        </w:rPr>
        <w:br/>
      </w:r>
    </w:p>
    <w:p w:rsidR="00431A4C" w:rsidRPr="00BC4080" w:rsidRDefault="00431A4C" w:rsidP="00431A4C">
      <w:pPr>
        <w:autoSpaceDE w:val="0"/>
        <w:autoSpaceDN w:val="0"/>
        <w:adjustRightInd w:val="0"/>
        <w:rPr>
          <w:rFonts w:ascii="Arial" w:hAnsi="Arial" w:cs="Arial"/>
        </w:rPr>
      </w:pPr>
      <w:r>
        <w:rPr>
          <w:rFonts w:ascii="ArialMT" w:eastAsiaTheme="minorHAnsi" w:hAnsi="ArialMT" w:cs="ArialMT"/>
        </w:rPr>
        <w:lastRenderedPageBreak/>
        <w:t>(a)   Das Modell</w:t>
      </w:r>
    </w:p>
    <w:p w:rsidR="00431A4C" w:rsidRDefault="00431A4C" w:rsidP="00431A4C">
      <w:pPr>
        <w:autoSpaceDE w:val="0"/>
        <w:autoSpaceDN w:val="0"/>
        <w:adjustRightInd w:val="0"/>
        <w:rPr>
          <w:rFonts w:ascii="ArialMT" w:eastAsiaTheme="minorHAnsi" w:hAnsi="ArialMT" w:cs="ArialMT"/>
        </w:rPr>
      </w:pPr>
    </w:p>
    <w:p w:rsidR="00431A4C" w:rsidRDefault="00431A4C" w:rsidP="00431A4C">
      <w:pPr>
        <w:rPr>
          <w:rFonts w:ascii="Arial" w:hAnsi="Arial" w:cs="Arial"/>
        </w:rPr>
      </w:pPr>
      <w:r>
        <w:rPr>
          <w:rFonts w:ascii="Arial" w:hAnsi="Arial" w:cs="Arial"/>
        </w:rPr>
        <w:t xml:space="preserve">Wie ist dies zu bewerkstelligen? Wer eine solche „Verfassungsneuschöpfung“ in Angriff nehmen kann, hat das BVerfG </w:t>
      </w:r>
      <w:r>
        <w:rPr>
          <w:rFonts w:ascii="ArialMT" w:eastAsiaTheme="minorHAnsi" w:hAnsi="ArialMT" w:cs="ArialMT"/>
        </w:rPr>
        <w:t xml:space="preserve">in seinem Lissabon-Urteil </w:t>
      </w:r>
      <w:r>
        <w:rPr>
          <w:rFonts w:ascii="Arial" w:hAnsi="Arial" w:cs="Arial"/>
        </w:rPr>
        <w:t xml:space="preserve">präzise beschrieben. </w:t>
      </w:r>
    </w:p>
    <w:p w:rsidR="00431A4C" w:rsidRDefault="00431A4C" w:rsidP="00431A4C">
      <w:pPr>
        <w:rPr>
          <w:rFonts w:ascii="Arial" w:hAnsi="Arial" w:cs="Arial"/>
        </w:rPr>
      </w:pPr>
    </w:p>
    <w:p w:rsidR="00431A4C" w:rsidRDefault="00431A4C" w:rsidP="00431A4C">
      <w:pPr>
        <w:rPr>
          <w:rFonts w:ascii="Arial" w:hAnsi="Arial" w:cs="Arial"/>
        </w:rPr>
      </w:pPr>
      <w:r>
        <w:rPr>
          <w:rFonts w:ascii="Arial" w:hAnsi="Arial" w:cs="Arial"/>
        </w:rPr>
        <w:t>Der an die Stelle der Nationalstaaten getretene Handlungsagent, die EU</w:t>
      </w:r>
      <w:r w:rsidR="0039000B">
        <w:rPr>
          <w:rFonts w:ascii="Arial" w:hAnsi="Arial" w:cs="Arial"/>
        </w:rPr>
        <w:t xml:space="preserve">, ist dazu nicht befugt. Sie </w:t>
      </w:r>
      <w:r>
        <w:rPr>
          <w:rFonts w:ascii="Arial" w:hAnsi="Arial" w:cs="Arial"/>
        </w:rPr>
        <w:t xml:space="preserve">würde es allerdings auch ohnehin nicht tun, ist sie doch auf das Gegenteil ausgerichtet. Die EU darf und wird den Schutz der Bürger nicht organisieren. </w:t>
      </w:r>
    </w:p>
    <w:p w:rsidR="00431A4C" w:rsidRDefault="00431A4C" w:rsidP="00431A4C">
      <w:pPr>
        <w:rPr>
          <w:rFonts w:ascii="Arial" w:hAnsi="Arial" w:cs="Arial"/>
        </w:rPr>
      </w:pPr>
      <w:r>
        <w:rPr>
          <w:rFonts w:ascii="Arial" w:hAnsi="Arial" w:cs="Arial"/>
        </w:rPr>
        <w:br/>
        <w:t>Das Bundesverfassungsgericht wird dies ebenfalls nicht tun, weil dies nicht seine Aufgabe ist. Der letzte Auftrag war lediglich</w:t>
      </w:r>
      <w:r w:rsidR="005D7A5D">
        <w:rPr>
          <w:rFonts w:ascii="Arial" w:hAnsi="Arial" w:cs="Arial"/>
        </w:rPr>
        <w:t>,</w:t>
      </w:r>
      <w:r>
        <w:rPr>
          <w:rFonts w:ascii="Arial" w:hAnsi="Arial" w:cs="Arial"/>
        </w:rPr>
        <w:t xml:space="preserve"> zu prüfen, ob der Vertrag von Lissabon mit dem deutschen GG vereinbar ist.                                      </w:t>
      </w:r>
    </w:p>
    <w:p w:rsidR="00431A4C" w:rsidRDefault="00431A4C" w:rsidP="00431A4C">
      <w:pPr>
        <w:rPr>
          <w:rFonts w:ascii="Arial" w:hAnsi="Arial" w:cs="Arial"/>
        </w:rPr>
      </w:pPr>
    </w:p>
    <w:p w:rsidR="00431A4C" w:rsidRDefault="00431A4C" w:rsidP="00431A4C">
      <w:pPr>
        <w:rPr>
          <w:rFonts w:ascii="Arial" w:hAnsi="Arial" w:cs="Arial"/>
        </w:rPr>
      </w:pPr>
      <w:r>
        <w:rPr>
          <w:rFonts w:ascii="Arial" w:hAnsi="Arial" w:cs="Arial"/>
        </w:rPr>
        <w:t>Nicht befugt dazu sind aber auch Regierung und Abgeordnete in Deutschland.</w:t>
      </w:r>
      <w:r>
        <w:rPr>
          <w:rFonts w:ascii="Arial" w:hAnsi="Arial" w:cs="Arial"/>
          <w:sz w:val="20"/>
          <w:szCs w:val="20"/>
        </w:rPr>
        <w:t xml:space="preserve"> </w:t>
      </w:r>
      <w:r>
        <w:rPr>
          <w:rFonts w:ascii="Arial" w:hAnsi="Arial" w:cs="Arial"/>
        </w:rPr>
        <w:t xml:space="preserve">Denn: </w:t>
      </w:r>
      <w:r>
        <w:rPr>
          <w:rFonts w:ascii="Arial" w:hAnsi="Arial" w:cs="Arial"/>
        </w:rPr>
        <w:br/>
        <w:t xml:space="preserve">„Die in den Mitgliedstaaten verfassten Völker der Europäischen Union (sind) </w:t>
      </w:r>
    </w:p>
    <w:p w:rsidR="00431A4C" w:rsidRDefault="00431A4C" w:rsidP="00431A4C">
      <w:pPr>
        <w:rPr>
          <w:rFonts w:ascii="Arial" w:hAnsi="Arial" w:cs="Arial"/>
        </w:rPr>
      </w:pPr>
      <w:r>
        <w:rPr>
          <w:rFonts w:ascii="Arial" w:hAnsi="Arial" w:cs="Arial"/>
        </w:rPr>
        <w:t xml:space="preserve">die maßgeblichen Träger der öffentlichen Gewalt, einschließlich der Unionsgewalt“. </w:t>
      </w:r>
    </w:p>
    <w:p w:rsidR="00431A4C" w:rsidRDefault="00431A4C" w:rsidP="00431A4C">
      <w:pPr>
        <w:pStyle w:val="HTMLVorformatiert"/>
        <w:rPr>
          <w:rFonts w:ascii="Arial" w:hAnsi="Arial" w:cs="Arial"/>
          <w:sz w:val="24"/>
          <w:szCs w:val="24"/>
        </w:rPr>
      </w:pPr>
      <w:r>
        <w:rPr>
          <w:rFonts w:ascii="Arial" w:hAnsi="Arial" w:cs="Arial"/>
          <w:sz w:val="24"/>
          <w:szCs w:val="24"/>
        </w:rPr>
        <w:t xml:space="preserve">„Die Völker der Mitgliedstaaten sind Träger der verfassungsgebenden Gewalt. </w:t>
      </w:r>
    </w:p>
    <w:p w:rsidR="00431A4C" w:rsidRDefault="00431A4C" w:rsidP="00431A4C">
      <w:pPr>
        <w:pStyle w:val="HTMLVorformatiert"/>
        <w:rPr>
          <w:rFonts w:ascii="Arial" w:hAnsi="Arial" w:cs="Arial"/>
          <w:sz w:val="24"/>
          <w:szCs w:val="24"/>
        </w:rPr>
      </w:pPr>
      <w:r>
        <w:rPr>
          <w:rFonts w:ascii="Arial" w:hAnsi="Arial" w:cs="Arial"/>
          <w:sz w:val="24"/>
          <w:szCs w:val="24"/>
        </w:rPr>
        <w:t xml:space="preserve">Das Grundgesetz erlaubt es den besonderen Organen der Gesetzgebung, der vollziehenden Gewalt und Rechtsprechung nicht, über die grundlegenden Bestandteile der Verfassung, also über die Verfassungsidentität zu verfügen…  </w:t>
      </w:r>
    </w:p>
    <w:p w:rsidR="00431A4C" w:rsidRDefault="00431A4C" w:rsidP="00431A4C">
      <w:pPr>
        <w:pStyle w:val="HTMLVorformatiert"/>
        <w:rPr>
          <w:rFonts w:ascii="Arial" w:hAnsi="Arial" w:cs="Arial"/>
          <w:b/>
          <w:sz w:val="24"/>
          <w:szCs w:val="24"/>
        </w:rPr>
      </w:pPr>
      <w:r>
        <w:rPr>
          <w:rFonts w:ascii="Arial" w:hAnsi="Arial" w:cs="Arial"/>
          <w:sz w:val="24"/>
          <w:szCs w:val="24"/>
        </w:rPr>
        <w:t>Die Verfassungsidentität ist unveräußerlicher Bestandteil der demokratischen Selbstbestimmung eines Volkes“ (BVerfG).</w:t>
      </w:r>
    </w:p>
    <w:p w:rsidR="00431A4C" w:rsidRDefault="00431A4C" w:rsidP="00431A4C">
      <w:pPr>
        <w:rPr>
          <w:rFonts w:ascii="Arial" w:hAnsi="Arial" w:cs="Arial"/>
          <w:highlight w:val="magenta"/>
        </w:rPr>
      </w:pPr>
    </w:p>
    <w:p w:rsidR="00431A4C" w:rsidRDefault="00431A4C" w:rsidP="00431A4C">
      <w:pPr>
        <w:autoSpaceDE w:val="0"/>
        <w:autoSpaceDN w:val="0"/>
        <w:adjustRightInd w:val="0"/>
        <w:rPr>
          <w:rFonts w:ascii="ArialMT" w:eastAsiaTheme="minorHAnsi" w:hAnsi="ArialMT" w:cs="ArialMT"/>
        </w:rPr>
      </w:pPr>
      <w:r>
        <w:rPr>
          <w:rFonts w:ascii="ArialMT" w:eastAsiaTheme="minorHAnsi" w:hAnsi="ArialMT" w:cs="ArialMT"/>
        </w:rPr>
        <w:t xml:space="preserve">Die demokratischen Kräfte Europas entwerfen die Verfassung also selbst. </w:t>
      </w:r>
      <w:r>
        <w:rPr>
          <w:rFonts w:ascii="Arial" w:hAnsi="Arial" w:cs="Arial"/>
        </w:rPr>
        <w:t xml:space="preserve">Die Neuschöpfung ist dem Volke selbst zur Abstimmung vorzulegen. </w:t>
      </w:r>
    </w:p>
    <w:p w:rsidR="00431A4C" w:rsidRPr="00C11A32" w:rsidRDefault="00C11A32" w:rsidP="00C11A32">
      <w:pPr>
        <w:pStyle w:val="Default"/>
        <w:rPr>
          <w:rFonts w:ascii="Arial" w:hAnsi="Arial" w:cs="Arial"/>
          <w:bCs/>
          <w:iCs/>
        </w:rPr>
      </w:pPr>
      <w:r>
        <w:rPr>
          <w:rFonts w:ascii="Arial" w:hAnsi="Arial" w:cs="Arial"/>
          <w:color w:val="auto"/>
        </w:rPr>
        <w:br/>
      </w:r>
      <w:r w:rsidR="00431A4C">
        <w:rPr>
          <w:rFonts w:ascii="Arial" w:hAnsi="Arial" w:cs="Arial"/>
          <w:bCs/>
          <w:iCs/>
        </w:rPr>
        <w:t xml:space="preserve">Die zeitgemäße Option einer solchen Neuschöpfung ist weder der europäische Bundesstaat, noch die Re-Nationalisierung. Es ist die demokratische Föderation. Sie ist stärker als der einzelne Staat. Sie ufert aber nicht zu einer global kraftlosen und damit bürgerfeindlichen Völkerrechtsunion aus. </w:t>
      </w:r>
      <w:r w:rsidR="00431A4C">
        <w:rPr>
          <w:rFonts w:ascii="Arial" w:hAnsi="Arial" w:cs="Arial"/>
        </w:rPr>
        <w:t>Ihre grundlegende Struktur zeigt die folgende Grafik:</w:t>
      </w:r>
      <w:r w:rsidR="009324DD">
        <w:rPr>
          <w:rFonts w:ascii="Arial" w:hAnsi="Arial" w:cs="Arial"/>
        </w:rPr>
        <w:t xml:space="preserve"> </w:t>
      </w:r>
      <w:r w:rsidR="009324DD" w:rsidRPr="009324DD">
        <w:rPr>
          <w:rFonts w:ascii="Arial" w:hAnsi="Arial" w:cs="Arial"/>
          <w:sz w:val="20"/>
          <w:szCs w:val="20"/>
        </w:rPr>
        <w:t>(auf der nächsten Seite)</w:t>
      </w:r>
    </w:p>
    <w:p w:rsidR="00431A4C" w:rsidRDefault="00431A4C" w:rsidP="00431A4C">
      <w:pPr>
        <w:rPr>
          <w:rFonts w:ascii="Arial" w:hAnsi="Arial" w:cs="Arial"/>
        </w:rPr>
      </w:pPr>
    </w:p>
    <w:p w:rsidR="009324DD" w:rsidRDefault="009324DD" w:rsidP="009324DD">
      <w:pPr>
        <w:rPr>
          <w:rFonts w:ascii="Arial" w:hAnsi="Arial" w:cs="Arial"/>
        </w:rPr>
      </w:pPr>
      <w:r>
        <w:rPr>
          <w:rFonts w:ascii="Arial" w:hAnsi="Arial" w:cs="Arial"/>
        </w:rPr>
        <w:t>Dieses Modell sieht vor:</w:t>
      </w:r>
    </w:p>
    <w:p w:rsidR="009324DD" w:rsidRDefault="009324DD" w:rsidP="009324DD">
      <w:pPr>
        <w:rPr>
          <w:rFonts w:ascii="Arial" w:hAnsi="Arial" w:cs="Arial"/>
        </w:rPr>
      </w:pPr>
      <w:r>
        <w:rPr>
          <w:rFonts w:ascii="Arial" w:hAnsi="Arial" w:cs="Arial"/>
        </w:rPr>
        <w:t>o  In den Mitgliedstaaten werden die nationalen Organe nach ihren bisherigen Verfassungen gewählt.</w:t>
      </w:r>
    </w:p>
    <w:p w:rsidR="009324DD" w:rsidRDefault="009324DD" w:rsidP="009324DD">
      <w:pPr>
        <w:rPr>
          <w:rFonts w:ascii="Arial" w:hAnsi="Arial" w:cs="Arial"/>
        </w:rPr>
      </w:pPr>
      <w:r>
        <w:rPr>
          <w:rFonts w:ascii="Arial" w:hAnsi="Arial" w:cs="Arial"/>
        </w:rPr>
        <w:t xml:space="preserve">o  Die Völker Europas wählen das Europaparlament auf der Basis konkurrierender demokratischer Parteien. </w:t>
      </w:r>
    </w:p>
    <w:p w:rsidR="009324DD" w:rsidRDefault="009324DD" w:rsidP="009324DD">
      <w:pPr>
        <w:rPr>
          <w:rFonts w:ascii="Arial" w:hAnsi="Arial" w:cs="Arial"/>
        </w:rPr>
      </w:pPr>
      <w:r>
        <w:rPr>
          <w:rFonts w:ascii="Arial" w:hAnsi="Arial" w:cs="Arial"/>
        </w:rPr>
        <w:t xml:space="preserve">o  Das Parlament der Europäischen Föderation wählt den Ministerpräsidenten/ Kanzler/ Premier, der sein Kabinett zusammenstellt. Dem Parlament steht uneingeschränkt die Gesetzesinitiative zu. </w:t>
      </w:r>
    </w:p>
    <w:p w:rsidR="009324DD" w:rsidRDefault="009324DD" w:rsidP="009324DD">
      <w:pPr>
        <w:rPr>
          <w:rFonts w:ascii="Arial" w:hAnsi="Arial" w:cs="Arial"/>
        </w:rPr>
      </w:pPr>
      <w:r>
        <w:rPr>
          <w:rFonts w:ascii="Arial" w:hAnsi="Arial" w:cs="Arial"/>
        </w:rPr>
        <w:t>o  Die Regierungs- und Staatschefs formen den Europäischen Rat als 2. Kammer.</w:t>
      </w:r>
      <w:r>
        <w:rPr>
          <w:rFonts w:ascii="Arial" w:hAnsi="Arial" w:cs="Arial"/>
        </w:rPr>
        <w:br/>
        <w:t xml:space="preserve">Nationale Minister bilden den Ministerrat für Fachfragen (innerhalb der 2. Kammer). </w:t>
      </w:r>
    </w:p>
    <w:p w:rsidR="009324DD" w:rsidRDefault="009324DD" w:rsidP="00431A4C">
      <w:pPr>
        <w:rPr>
          <w:rFonts w:ascii="Arial" w:hAnsi="Arial" w:cs="Arial"/>
        </w:rPr>
      </w:pPr>
    </w:p>
    <w:p w:rsidR="009324DD" w:rsidRDefault="009324DD" w:rsidP="00431A4C">
      <w:pPr>
        <w:rPr>
          <w:rFonts w:ascii="Arial" w:hAnsi="Arial" w:cs="Arial"/>
        </w:rPr>
      </w:pPr>
    </w:p>
    <w:p w:rsidR="009324DD" w:rsidRDefault="009324DD" w:rsidP="00431A4C">
      <w:pPr>
        <w:rPr>
          <w:rFonts w:ascii="Arial" w:hAnsi="Arial" w:cs="Arial"/>
        </w:rPr>
      </w:pPr>
    </w:p>
    <w:p w:rsidR="009324DD" w:rsidRDefault="009324DD" w:rsidP="00431A4C">
      <w:pPr>
        <w:rPr>
          <w:rFonts w:ascii="Arial" w:hAnsi="Arial" w:cs="Arial"/>
        </w:rPr>
      </w:pPr>
    </w:p>
    <w:p w:rsidR="009324DD" w:rsidRDefault="009324DD" w:rsidP="00431A4C">
      <w:pPr>
        <w:rPr>
          <w:rFonts w:ascii="Arial" w:hAnsi="Arial" w:cs="Arial"/>
        </w:rPr>
      </w:pPr>
    </w:p>
    <w:p w:rsidR="009324DD" w:rsidRDefault="009324DD" w:rsidP="00431A4C">
      <w:pPr>
        <w:rPr>
          <w:rFonts w:ascii="Arial" w:hAnsi="Arial" w:cs="Arial"/>
        </w:rPr>
      </w:pPr>
    </w:p>
    <w:p w:rsidR="00F716EB" w:rsidRDefault="00F716EB" w:rsidP="00431A4C">
      <w:pPr>
        <w:rPr>
          <w:rFonts w:ascii="Arial" w:hAnsi="Arial" w:cs="Arial"/>
        </w:rPr>
      </w:pPr>
    </w:p>
    <w:p w:rsidR="00431A4C" w:rsidRDefault="00431A4C" w:rsidP="00431A4C">
      <w:pPr>
        <w:rPr>
          <w:rFonts w:ascii="Arial" w:hAnsi="Arial" w:cs="Arial"/>
          <w:sz w:val="32"/>
          <w:szCs w:val="32"/>
        </w:rPr>
      </w:pPr>
      <w:r>
        <w:rPr>
          <w:rFonts w:ascii="Arial" w:hAnsi="Arial" w:cs="Arial"/>
          <w:sz w:val="32"/>
          <w:szCs w:val="32"/>
        </w:rPr>
        <w:lastRenderedPageBreak/>
        <w:t xml:space="preserve">Die europäische Föderation </w:t>
      </w:r>
    </w:p>
    <w:p w:rsidR="00431A4C" w:rsidRDefault="00431A4C" w:rsidP="00431A4C">
      <w:pPr>
        <w:rPr>
          <w:rFonts w:ascii="Arial" w:hAnsi="Arial" w:cs="Arial"/>
          <w:sz w:val="36"/>
          <w:szCs w:val="36"/>
        </w:rPr>
      </w:pPr>
    </w:p>
    <w:p w:rsidR="00431A4C" w:rsidRDefault="00431A4C" w:rsidP="00431A4C">
      <w:pPr>
        <w:rPr>
          <w:rFonts w:ascii="Arial" w:hAnsi="Arial" w:cs="Arial"/>
          <w:sz w:val="144"/>
          <w:szCs w:val="144"/>
        </w:rPr>
      </w:pPr>
      <w:r>
        <w:rPr>
          <w:rFonts w:ascii="Arial" w:hAnsi="Arial" w:cs="Arial"/>
          <w:noProof/>
          <w:sz w:val="144"/>
          <w:szCs w:val="144"/>
        </w:rPr>
        <w:drawing>
          <wp:inline distT="0" distB="0" distL="0" distR="0">
            <wp:extent cx="4577186" cy="3186545"/>
            <wp:effectExtent l="19050" t="0" r="0" b="0"/>
            <wp:docPr id="4" name="Bild 7" descr="1%20EuF-Modell-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1%20EuF-Modell-Pz"/>
                    <pic:cNvPicPr>
                      <a:picLocks noChangeAspect="1" noChangeArrowheads="1"/>
                    </pic:cNvPicPr>
                  </pic:nvPicPr>
                  <pic:blipFill>
                    <a:blip r:embed="rId16" cstate="print"/>
                    <a:srcRect/>
                    <a:stretch>
                      <a:fillRect/>
                    </a:stretch>
                  </pic:blipFill>
                  <pic:spPr bwMode="auto">
                    <a:xfrm>
                      <a:off x="0" y="0"/>
                      <a:ext cx="4589960" cy="3195438"/>
                    </a:xfrm>
                    <a:prstGeom prst="rect">
                      <a:avLst/>
                    </a:prstGeom>
                    <a:noFill/>
                    <a:ln w="9525">
                      <a:noFill/>
                      <a:miter lim="800000"/>
                      <a:headEnd/>
                      <a:tailEnd/>
                    </a:ln>
                  </pic:spPr>
                </pic:pic>
              </a:graphicData>
            </a:graphic>
          </wp:inline>
        </w:drawing>
      </w:r>
    </w:p>
    <w:p w:rsidR="00431A4C" w:rsidRDefault="00431A4C" w:rsidP="00431A4C">
      <w:pPr>
        <w:rPr>
          <w:rFonts w:ascii="Arial" w:hAnsi="Arial" w:cs="Arial"/>
        </w:rPr>
      </w:pPr>
    </w:p>
    <w:p w:rsidR="00431A4C" w:rsidRDefault="00431A4C" w:rsidP="00431A4C">
      <w:pPr>
        <w:rPr>
          <w:rFonts w:ascii="Arial" w:hAnsi="Arial" w:cs="Arial"/>
        </w:rPr>
      </w:pPr>
    </w:p>
    <w:p w:rsidR="00431A4C" w:rsidRDefault="00431A4C" w:rsidP="00431A4C">
      <w:pPr>
        <w:rPr>
          <w:rFonts w:ascii="Arial" w:hAnsi="Arial" w:cs="Arial"/>
          <w:sz w:val="20"/>
          <w:szCs w:val="20"/>
        </w:rPr>
      </w:pPr>
      <w:r>
        <w:rPr>
          <w:rFonts w:ascii="Arial" w:hAnsi="Arial" w:cs="Arial"/>
          <w:sz w:val="20"/>
          <w:szCs w:val="20"/>
        </w:rPr>
        <w:t xml:space="preserve">Anmerkung:  Stark zugespitztes Modell - </w:t>
      </w:r>
      <w:r>
        <w:rPr>
          <w:rFonts w:ascii="Arial" w:hAnsi="Arial" w:cs="Arial"/>
          <w:sz w:val="20"/>
          <w:szCs w:val="20"/>
        </w:rPr>
        <w:br/>
        <w:t xml:space="preserve">ohne Judikative, ohne Elemente direkter Demokratie, ohne nationale föderale Ebenen </w:t>
      </w:r>
    </w:p>
    <w:p w:rsidR="00431A4C" w:rsidRDefault="00431A4C" w:rsidP="00431A4C">
      <w:pPr>
        <w:rPr>
          <w:rFonts w:ascii="Arial" w:hAnsi="Arial" w:cs="Arial"/>
        </w:rPr>
      </w:pPr>
    </w:p>
    <w:p w:rsidR="00431A4C" w:rsidRDefault="00CF16BA" w:rsidP="00431A4C">
      <w:pPr>
        <w:rPr>
          <w:rFonts w:ascii="Arial" w:hAnsi="Arial" w:cs="Arial"/>
        </w:rPr>
      </w:pPr>
      <w:r>
        <w:rPr>
          <w:rFonts w:ascii="Arial" w:hAnsi="Arial" w:cs="Arial"/>
        </w:rPr>
        <w:br/>
      </w:r>
      <w:r w:rsidR="00431A4C">
        <w:rPr>
          <w:rFonts w:ascii="Arial" w:hAnsi="Arial" w:cs="Arial"/>
        </w:rPr>
        <w:t xml:space="preserve">Zur technischen Rationalität des Modells: </w:t>
      </w:r>
      <w:r w:rsidR="00431A4C">
        <w:rPr>
          <w:rFonts w:ascii="Arial" w:hAnsi="Arial" w:cs="Arial"/>
        </w:rPr>
        <w:br/>
        <w:t>Es knüpft an einen Vorschlag des ehemaligen Außenministers (J. Fischer, Humboldt Rede, Mai 2000) an und entwickelt diesen weiter. Die damalige Konstruktion wurde von Fachexperten des Auswärtigen Amtes entworfen; eine Diskussion der technischen Funktionsfähigkeit dieses Modells braucht deshalb nicht im Vordergrund zu stehen, vor allem nicht in dieser Phase.</w:t>
      </w:r>
      <w:r w:rsidR="009844C6">
        <w:rPr>
          <w:rFonts w:ascii="Arial" w:hAnsi="Arial" w:cs="Arial"/>
        </w:rPr>
        <w:br/>
      </w:r>
      <w:r w:rsidR="009844C6">
        <w:rPr>
          <w:rFonts w:ascii="Arial" w:hAnsi="Arial" w:cs="Arial"/>
        </w:rPr>
        <w:br/>
      </w:r>
      <w:r w:rsidR="00431A4C">
        <w:rPr>
          <w:rFonts w:ascii="Arial" w:hAnsi="Arial" w:cs="Arial"/>
        </w:rPr>
        <w:t>Zur politischen Qualität des Modells:</w:t>
      </w:r>
    </w:p>
    <w:p w:rsidR="00431A4C" w:rsidRDefault="00431A4C" w:rsidP="00431A4C">
      <w:pPr>
        <w:rPr>
          <w:rFonts w:ascii="Arial" w:hAnsi="Arial" w:cs="Arial"/>
          <w:sz w:val="20"/>
          <w:szCs w:val="20"/>
        </w:rPr>
      </w:pPr>
      <w:r>
        <w:rPr>
          <w:rFonts w:ascii="Arial" w:hAnsi="Arial" w:cs="Arial"/>
        </w:rPr>
        <w:t xml:space="preserve">Es setzt etliche Grundprinzipien einer insgesamt bewährten, nämlich der deutschen Verfassung (Grundgesetz) um; allerdings erweitert um Elemente der direkten Demokratie. </w:t>
      </w:r>
      <w:r>
        <w:rPr>
          <w:rFonts w:ascii="Arial" w:hAnsi="Arial" w:cs="Arial"/>
          <w:sz w:val="20"/>
          <w:szCs w:val="20"/>
        </w:rPr>
        <w:t xml:space="preserve">(Anmerkung: Zu unterscheiden ist zwischen Verfassungsmodellen und Verfassungswirklichkeit: Kein Modell kann Basis-Defizite wettmachen. Dafür ist eine andere Diskussion zu führen; Joachim Gauck: Runter vom Sessel, ihr seid das Volk! ).  </w:t>
      </w:r>
    </w:p>
    <w:p w:rsidR="00431A4C" w:rsidRPr="00611B23" w:rsidRDefault="00431A4C" w:rsidP="00431A4C">
      <w:pPr>
        <w:rPr>
          <w:rFonts w:ascii="Arial" w:hAnsi="Arial" w:cs="Arial"/>
        </w:rPr>
      </w:pPr>
    </w:p>
    <w:p w:rsidR="00431A4C" w:rsidRDefault="00431A4C" w:rsidP="00431A4C">
      <w:pPr>
        <w:rPr>
          <w:rFonts w:ascii="Arial" w:hAnsi="Arial" w:cs="Arial"/>
        </w:rPr>
      </w:pPr>
      <w:r>
        <w:rPr>
          <w:rFonts w:ascii="Arial" w:hAnsi="Arial" w:cs="Arial"/>
        </w:rPr>
        <w:t>(b) Europäische Föderation mit Währungshoheit</w:t>
      </w:r>
    </w:p>
    <w:p w:rsidR="00431A4C" w:rsidRPr="00B513BC" w:rsidRDefault="00431A4C" w:rsidP="00431A4C">
      <w:pPr>
        <w:rPr>
          <w:rFonts w:ascii="Arial" w:hAnsi="Arial" w:cs="Arial"/>
        </w:rPr>
      </w:pPr>
    </w:p>
    <w:p w:rsidR="00431A4C" w:rsidRDefault="00431A4C" w:rsidP="00431A4C">
      <w:pPr>
        <w:rPr>
          <w:rFonts w:ascii="Arial" w:hAnsi="Arial" w:cs="Arial"/>
        </w:rPr>
      </w:pPr>
      <w:r>
        <w:rPr>
          <w:rFonts w:ascii="Arial" w:hAnsi="Arial" w:cs="Arial"/>
        </w:rPr>
        <w:t xml:space="preserve">Ein Eckpfeiler </w:t>
      </w:r>
      <w:r>
        <w:rPr>
          <w:rFonts w:ascii="Arial" w:eastAsiaTheme="minorHAnsi" w:hAnsi="Arial" w:cs="Arial"/>
        </w:rPr>
        <w:t xml:space="preserve">der neuen Europäischen Föderation muss die Währungshoheit sein. Sie ist A und O unseres Geldes, unserer privaten Vermögen, unserer Budgethoheit. Sie ist Garant dafür, dass der Übergang zu einer Transferunion, zum schleichenden Aufbau eines Finanzausgleichs in einer europäisch-vorderasiatisch-nordafrikanisch-nahöstlichen Union nicht stattfinden wird.  </w:t>
      </w:r>
    </w:p>
    <w:p w:rsidR="00431A4C" w:rsidRPr="00B513BC" w:rsidRDefault="00431A4C" w:rsidP="00431A4C">
      <w:pPr>
        <w:autoSpaceDE w:val="0"/>
        <w:autoSpaceDN w:val="0"/>
        <w:adjustRightInd w:val="0"/>
        <w:rPr>
          <w:rFonts w:ascii="ArialMT" w:eastAsiaTheme="minorHAnsi" w:hAnsi="ArialMT" w:cs="ArialMT"/>
        </w:rPr>
      </w:pPr>
    </w:p>
    <w:p w:rsidR="00431A4C" w:rsidRDefault="00431A4C" w:rsidP="00431A4C">
      <w:pPr>
        <w:autoSpaceDE w:val="0"/>
        <w:autoSpaceDN w:val="0"/>
        <w:adjustRightInd w:val="0"/>
        <w:rPr>
          <w:rFonts w:ascii="ArialMT" w:eastAsiaTheme="minorHAnsi" w:hAnsi="ArialMT" w:cs="ArialMT"/>
        </w:rPr>
      </w:pPr>
      <w:r>
        <w:rPr>
          <w:rFonts w:ascii="ArialMT" w:eastAsiaTheme="minorHAnsi" w:hAnsi="ArialMT" w:cs="ArialMT"/>
        </w:rPr>
        <w:t xml:space="preserve">Es würde den Rahmen dieses Papiers sprengen, dazu in die Einzelheiten zu gehen. </w:t>
      </w:r>
    </w:p>
    <w:p w:rsidR="00431A4C" w:rsidRDefault="00431A4C" w:rsidP="00431A4C">
      <w:pPr>
        <w:autoSpaceDE w:val="0"/>
        <w:autoSpaceDN w:val="0"/>
        <w:adjustRightInd w:val="0"/>
        <w:rPr>
          <w:rFonts w:ascii="ArialMT" w:eastAsiaTheme="minorHAnsi" w:hAnsi="ArialMT" w:cs="ArialMT"/>
        </w:rPr>
      </w:pPr>
      <w:r>
        <w:rPr>
          <w:rFonts w:ascii="ArialMT" w:eastAsiaTheme="minorHAnsi" w:hAnsi="ArialMT" w:cs="ArialMT"/>
        </w:rPr>
        <w:t>Soviel aber sei zum Grundprinzip gesagt:</w:t>
      </w:r>
    </w:p>
    <w:p w:rsidR="00431A4C" w:rsidRPr="009844C6" w:rsidRDefault="00431A4C" w:rsidP="00431A4C">
      <w:pPr>
        <w:autoSpaceDE w:val="0"/>
        <w:autoSpaceDN w:val="0"/>
        <w:adjustRightInd w:val="0"/>
        <w:rPr>
          <w:rFonts w:ascii="ArialMT" w:eastAsiaTheme="minorHAnsi" w:hAnsi="ArialMT" w:cs="ArialMT"/>
          <w:sz w:val="20"/>
          <w:szCs w:val="20"/>
        </w:rPr>
      </w:pPr>
    </w:p>
    <w:p w:rsidR="00431A4C" w:rsidRDefault="00431A4C" w:rsidP="00431A4C">
      <w:pPr>
        <w:autoSpaceDE w:val="0"/>
        <w:autoSpaceDN w:val="0"/>
        <w:adjustRightInd w:val="0"/>
        <w:rPr>
          <w:rFonts w:ascii="ArialMT" w:eastAsiaTheme="minorHAnsi" w:hAnsi="ArialMT" w:cs="ArialMT"/>
        </w:rPr>
      </w:pPr>
      <w:r>
        <w:rPr>
          <w:rFonts w:ascii="ArialMT" w:eastAsiaTheme="minorHAnsi" w:hAnsi="ArialMT" w:cs="ArialMT"/>
        </w:rPr>
        <w:lastRenderedPageBreak/>
        <w:t>Die heutige Euro-Zone ist schon mit ihren 16 Mitgliedern eine Fehlkonstruktion.</w:t>
      </w:r>
    </w:p>
    <w:p w:rsidR="00431A4C" w:rsidRDefault="00431A4C" w:rsidP="00431A4C">
      <w:pPr>
        <w:autoSpaceDE w:val="0"/>
        <w:autoSpaceDN w:val="0"/>
        <w:adjustRightInd w:val="0"/>
        <w:rPr>
          <w:rFonts w:ascii="ArialMT" w:eastAsiaTheme="minorHAnsi" w:hAnsi="ArialMT" w:cs="ArialMT"/>
        </w:rPr>
      </w:pPr>
      <w:r>
        <w:rPr>
          <w:rFonts w:ascii="ArialMT" w:eastAsiaTheme="minorHAnsi" w:hAnsi="ArialMT" w:cs="ArialMT"/>
        </w:rPr>
        <w:t>Die bei ihrer Gründung vorhandene Inhomogenität war allenfalls</w:t>
      </w:r>
      <w:r w:rsidR="005D7A5D">
        <w:rPr>
          <w:rFonts w:ascii="ArialMT" w:eastAsiaTheme="minorHAnsi" w:hAnsi="ArialMT" w:cs="ArialMT"/>
        </w:rPr>
        <w:t xml:space="preserve"> mit der Basisgarantie des „</w:t>
      </w:r>
      <w:proofErr w:type="spellStart"/>
      <w:r w:rsidR="005D7A5D">
        <w:rPr>
          <w:rFonts w:ascii="ArialMT" w:eastAsiaTheme="minorHAnsi" w:hAnsi="ArialMT" w:cs="ArialMT"/>
        </w:rPr>
        <w:t>No</w:t>
      </w:r>
      <w:proofErr w:type="spellEnd"/>
      <w:r w:rsidR="005D7A5D">
        <w:rPr>
          <w:rFonts w:ascii="ArialMT" w:eastAsiaTheme="minorHAnsi" w:hAnsi="ArialMT" w:cs="ArialMT"/>
        </w:rPr>
        <w:t xml:space="preserve"> </w:t>
      </w:r>
      <w:proofErr w:type="spellStart"/>
      <w:r w:rsidR="005D7A5D">
        <w:rPr>
          <w:rFonts w:ascii="ArialMT" w:eastAsiaTheme="minorHAnsi" w:hAnsi="ArialMT" w:cs="ArialMT"/>
        </w:rPr>
        <w:t>bail</w:t>
      </w:r>
      <w:proofErr w:type="spellEnd"/>
      <w:r w:rsidR="005D7A5D">
        <w:rPr>
          <w:rFonts w:ascii="ArialMT" w:eastAsiaTheme="minorHAnsi" w:hAnsi="ArialMT" w:cs="ArialMT"/>
        </w:rPr>
        <w:t xml:space="preserve"> o</w:t>
      </w:r>
      <w:r>
        <w:rPr>
          <w:rFonts w:ascii="ArialMT" w:eastAsiaTheme="minorHAnsi" w:hAnsi="ArialMT" w:cs="ArialMT"/>
        </w:rPr>
        <w:t>ut“ hinnehmbar: Keine Haftungs- und Schuldengemeinschaft, kein Aufbau eines Finanzausgleichs.</w:t>
      </w:r>
    </w:p>
    <w:p w:rsidR="00431A4C" w:rsidRDefault="00431A4C" w:rsidP="00431A4C">
      <w:pPr>
        <w:autoSpaceDE w:val="0"/>
        <w:autoSpaceDN w:val="0"/>
        <w:adjustRightInd w:val="0"/>
        <w:rPr>
          <w:rFonts w:ascii="ArialMT" w:eastAsiaTheme="minorHAnsi" w:hAnsi="ArialMT" w:cs="ArialMT"/>
        </w:rPr>
      </w:pPr>
    </w:p>
    <w:p w:rsidR="0005123D" w:rsidRDefault="0005123D" w:rsidP="00431A4C">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i/>
        </w:rPr>
      </w:pPr>
    </w:p>
    <w:p w:rsidR="0005123D" w:rsidRDefault="0005123D" w:rsidP="00431A4C">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i/>
        </w:rPr>
      </w:pPr>
      <w:r>
        <w:rPr>
          <w:rFonts w:ascii="Arial" w:eastAsiaTheme="minorHAnsi" w:hAnsi="Arial" w:cs="Arial"/>
          <w:i/>
        </w:rPr>
        <w:t>Die Euro-Zone von 1999</w:t>
      </w:r>
    </w:p>
    <w:p w:rsidR="0005123D" w:rsidRDefault="0005123D" w:rsidP="00431A4C">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i/>
        </w:rPr>
      </w:pPr>
      <w:r>
        <w:rPr>
          <w:rFonts w:ascii="Arial" w:eastAsiaTheme="minorHAnsi" w:hAnsi="Arial" w:cs="Arial"/>
          <w:i/>
        </w:rPr>
        <w:br/>
        <w:t>1999 gründeten 11 Mitgliedstaaten der Europäischen Union die Euro-Zone</w:t>
      </w:r>
    </w:p>
    <w:p w:rsidR="0005123D" w:rsidRDefault="0005123D" w:rsidP="00431A4C">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i/>
        </w:rPr>
      </w:pPr>
      <w:r>
        <w:rPr>
          <w:rFonts w:ascii="Arial" w:eastAsiaTheme="minorHAnsi" w:hAnsi="Arial" w:cs="Arial"/>
          <w:i/>
        </w:rPr>
        <w:t xml:space="preserve">(auch als </w:t>
      </w:r>
      <w:proofErr w:type="spellStart"/>
      <w:r>
        <w:rPr>
          <w:rFonts w:ascii="Arial" w:eastAsiaTheme="minorHAnsi" w:hAnsi="Arial" w:cs="Arial"/>
          <w:i/>
        </w:rPr>
        <w:t>euro</w:t>
      </w:r>
      <w:proofErr w:type="spellEnd"/>
      <w:r>
        <w:rPr>
          <w:rFonts w:ascii="Arial" w:eastAsiaTheme="minorHAnsi" w:hAnsi="Arial" w:cs="Arial"/>
          <w:i/>
        </w:rPr>
        <w:t xml:space="preserve"> </w:t>
      </w:r>
      <w:proofErr w:type="spellStart"/>
      <w:r>
        <w:rPr>
          <w:rFonts w:ascii="Arial" w:eastAsiaTheme="minorHAnsi" w:hAnsi="Arial" w:cs="Arial"/>
          <w:i/>
        </w:rPr>
        <w:t>area</w:t>
      </w:r>
      <w:proofErr w:type="spellEnd"/>
      <w:r>
        <w:rPr>
          <w:rFonts w:ascii="Arial" w:eastAsiaTheme="minorHAnsi" w:hAnsi="Arial" w:cs="Arial"/>
          <w:i/>
        </w:rPr>
        <w:t>, Euro-Währungsgebiet, Währungsunion bezeichnet:</w:t>
      </w:r>
    </w:p>
    <w:p w:rsidR="00431A4C" w:rsidRDefault="0005123D" w:rsidP="00431A4C">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Theme="minorHAnsi" w:hAnsi="ArialMT" w:cs="ArialMT"/>
        </w:rPr>
      </w:pPr>
      <w:r>
        <w:rPr>
          <w:rFonts w:ascii="Arial" w:eastAsiaTheme="minorHAnsi" w:hAnsi="Arial" w:cs="Arial"/>
          <w:i/>
        </w:rPr>
        <w:t xml:space="preserve"> </w:t>
      </w:r>
      <w:r w:rsidR="00431A4C">
        <w:rPr>
          <w:rFonts w:ascii="Arial" w:eastAsiaTheme="minorHAnsi" w:hAnsi="Arial" w:cs="Arial"/>
          <w:sz w:val="20"/>
          <w:szCs w:val="20"/>
        </w:rPr>
        <w:br/>
      </w:r>
      <w:r w:rsidR="00431A4C">
        <w:rPr>
          <w:rFonts w:ascii="Arial" w:eastAsiaTheme="minorHAnsi" w:hAnsi="Arial" w:cs="Arial"/>
        </w:rPr>
        <w:t>Luxemburg</w:t>
      </w:r>
      <w:r w:rsidR="00431A4C">
        <w:rPr>
          <w:rFonts w:ascii="ArialMT" w:eastAsiaTheme="minorHAnsi" w:hAnsi="ArialMT" w:cs="ArialMT"/>
        </w:rPr>
        <w:t xml:space="preserve">, </w:t>
      </w:r>
      <w:r w:rsidR="00431A4C">
        <w:rPr>
          <w:rFonts w:ascii="Arial" w:eastAsiaTheme="minorHAnsi" w:hAnsi="Arial" w:cs="Arial"/>
        </w:rPr>
        <w:t>Irland</w:t>
      </w:r>
      <w:r w:rsidR="00431A4C">
        <w:rPr>
          <w:rFonts w:ascii="ArialMT" w:eastAsiaTheme="minorHAnsi" w:hAnsi="ArialMT" w:cs="ArialMT"/>
        </w:rPr>
        <w:t xml:space="preserve">, </w:t>
      </w:r>
      <w:r w:rsidR="00431A4C">
        <w:rPr>
          <w:rFonts w:ascii="Arial" w:eastAsiaTheme="minorHAnsi" w:hAnsi="Arial" w:cs="Arial"/>
        </w:rPr>
        <w:t>Niederlande</w:t>
      </w:r>
      <w:r w:rsidR="00431A4C">
        <w:rPr>
          <w:rFonts w:ascii="ArialMT" w:eastAsiaTheme="minorHAnsi" w:hAnsi="ArialMT" w:cs="ArialMT"/>
        </w:rPr>
        <w:t xml:space="preserve">, </w:t>
      </w:r>
      <w:r w:rsidR="00431A4C">
        <w:rPr>
          <w:rFonts w:ascii="Arial" w:eastAsiaTheme="minorHAnsi" w:hAnsi="Arial" w:cs="Arial"/>
        </w:rPr>
        <w:t>Finnland</w:t>
      </w:r>
      <w:r w:rsidR="00431A4C">
        <w:rPr>
          <w:rFonts w:ascii="ArialMT" w:eastAsiaTheme="minorHAnsi" w:hAnsi="ArialMT" w:cs="ArialMT"/>
        </w:rPr>
        <w:t xml:space="preserve">, </w:t>
      </w:r>
      <w:r w:rsidR="00431A4C">
        <w:rPr>
          <w:rFonts w:ascii="Arial" w:eastAsiaTheme="minorHAnsi" w:hAnsi="Arial" w:cs="Arial"/>
        </w:rPr>
        <w:t>Österreich</w:t>
      </w:r>
      <w:r w:rsidR="00431A4C">
        <w:rPr>
          <w:rFonts w:ascii="ArialMT" w:eastAsiaTheme="minorHAnsi" w:hAnsi="ArialMT" w:cs="ArialMT"/>
        </w:rPr>
        <w:t xml:space="preserve">, </w:t>
      </w:r>
      <w:r w:rsidR="00431A4C">
        <w:rPr>
          <w:rFonts w:ascii="Arial" w:eastAsiaTheme="minorHAnsi" w:hAnsi="Arial" w:cs="Arial"/>
        </w:rPr>
        <w:t>Belgien</w:t>
      </w:r>
    </w:p>
    <w:p w:rsidR="00431A4C" w:rsidRDefault="00431A4C" w:rsidP="00431A4C">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rPr>
      </w:pPr>
      <w:r>
        <w:rPr>
          <w:rFonts w:ascii="Arial" w:eastAsiaTheme="minorHAnsi" w:hAnsi="Arial" w:cs="Arial"/>
        </w:rPr>
        <w:t>Frankreich, Deutschland, Italien, Spanien, Portugal</w:t>
      </w:r>
    </w:p>
    <w:p w:rsidR="0005123D" w:rsidRDefault="0005123D" w:rsidP="00431A4C">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rPr>
      </w:pPr>
    </w:p>
    <w:p w:rsidR="00431A4C" w:rsidRDefault="00431A4C" w:rsidP="00431A4C">
      <w:pPr>
        <w:autoSpaceDE w:val="0"/>
        <w:autoSpaceDN w:val="0"/>
        <w:adjustRightInd w:val="0"/>
        <w:rPr>
          <w:rFonts w:ascii="Arial" w:eastAsiaTheme="minorHAnsi" w:hAnsi="Arial" w:cs="Arial"/>
        </w:rPr>
      </w:pPr>
    </w:p>
    <w:p w:rsidR="0005123D" w:rsidRDefault="0005123D" w:rsidP="00431A4C">
      <w:pPr>
        <w:autoSpaceDE w:val="0"/>
        <w:autoSpaceDN w:val="0"/>
        <w:adjustRightInd w:val="0"/>
        <w:rPr>
          <w:rFonts w:ascii="Arial" w:eastAsiaTheme="minorHAnsi" w:hAnsi="Arial" w:cs="Arial"/>
        </w:rPr>
      </w:pPr>
    </w:p>
    <w:p w:rsidR="00431A4C" w:rsidRDefault="00431A4C" w:rsidP="00431A4C">
      <w:pPr>
        <w:autoSpaceDE w:val="0"/>
        <w:autoSpaceDN w:val="0"/>
        <w:adjustRightInd w:val="0"/>
        <w:rPr>
          <w:rFonts w:ascii="ArialMT" w:eastAsiaTheme="minorHAnsi" w:hAnsi="ArialMT" w:cs="ArialMT"/>
        </w:rPr>
      </w:pPr>
      <w:r>
        <w:rPr>
          <w:rFonts w:ascii="Arial" w:eastAsiaTheme="minorHAnsi" w:hAnsi="Arial" w:cs="Arial"/>
        </w:rPr>
        <w:t xml:space="preserve">Die dann </w:t>
      </w:r>
      <w:r>
        <w:rPr>
          <w:rFonts w:ascii="ArialMT" w:eastAsiaTheme="minorHAnsi" w:hAnsi="ArialMT" w:cs="ArialMT"/>
        </w:rPr>
        <w:t xml:space="preserve">vorgenommenen Erweiterungen </w:t>
      </w:r>
      <w:r>
        <w:rPr>
          <w:rFonts w:ascii="Arial" w:eastAsiaTheme="minorHAnsi" w:hAnsi="Arial" w:cs="Arial"/>
        </w:rPr>
        <w:t xml:space="preserve">um Griechenland (2001), Slowenien (2007), Malta (2008), Zypern (2008) und Slowakei (2009) führten auf Abwege, wie der Rettungsschirm </w:t>
      </w:r>
      <w:r w:rsidR="0005123D">
        <w:rPr>
          <w:rFonts w:ascii="ArialMT" w:eastAsiaTheme="minorHAnsi" w:hAnsi="ArialMT" w:cs="ArialMT"/>
        </w:rPr>
        <w:t>spätestens im Mai 2010 aufgedeckt</w:t>
      </w:r>
      <w:r>
        <w:rPr>
          <w:rFonts w:ascii="ArialMT" w:eastAsiaTheme="minorHAnsi" w:hAnsi="ArialMT" w:cs="ArialMT"/>
        </w:rPr>
        <w:t xml:space="preserve"> hat. Diese Rechtsbrüche sind gegen den Willen eines Großteils der Bürgerinnen und Bürger abgezeichnet worden. </w:t>
      </w:r>
    </w:p>
    <w:p w:rsidR="00431A4C" w:rsidRPr="00B513BC" w:rsidRDefault="00431A4C" w:rsidP="00431A4C">
      <w:pPr>
        <w:autoSpaceDE w:val="0"/>
        <w:autoSpaceDN w:val="0"/>
        <w:adjustRightInd w:val="0"/>
        <w:rPr>
          <w:rFonts w:ascii="ArialMT" w:eastAsiaTheme="minorHAnsi" w:hAnsi="ArialMT" w:cs="ArialMT"/>
        </w:rPr>
      </w:pPr>
    </w:p>
    <w:p w:rsidR="00431A4C" w:rsidRDefault="00431A4C" w:rsidP="00431A4C">
      <w:pPr>
        <w:autoSpaceDE w:val="0"/>
        <w:autoSpaceDN w:val="0"/>
        <w:adjustRightInd w:val="0"/>
        <w:rPr>
          <w:rFonts w:ascii="ArialMT" w:eastAsiaTheme="minorHAnsi" w:hAnsi="ArialMT" w:cs="ArialMT"/>
        </w:rPr>
      </w:pPr>
      <w:r>
        <w:rPr>
          <w:rFonts w:ascii="ArialMT" w:eastAsiaTheme="minorHAnsi" w:hAnsi="ArialMT" w:cs="ArialMT"/>
        </w:rPr>
        <w:t>Mit dem Einbau erst</w:t>
      </w:r>
      <w:r w:rsidR="0061158D">
        <w:rPr>
          <w:rFonts w:ascii="ArialMT" w:eastAsiaTheme="minorHAnsi" w:hAnsi="ArialMT" w:cs="ArialMT"/>
        </w:rPr>
        <w:t xml:space="preserve">er Elemente einer Transferunion </w:t>
      </w:r>
      <w:r w:rsidR="00FB4F94">
        <w:rPr>
          <w:rFonts w:ascii="ArialMT" w:eastAsiaTheme="minorHAnsi" w:hAnsi="ArialMT" w:cs="ArialMT"/>
        </w:rPr>
        <w:t>zeig</w:t>
      </w:r>
      <w:r w:rsidR="0061158D">
        <w:rPr>
          <w:rFonts w:ascii="ArialMT" w:eastAsiaTheme="minorHAnsi" w:hAnsi="ArialMT" w:cs="ArialMT"/>
        </w:rPr>
        <w:t>t der Damm bereits R</w:t>
      </w:r>
      <w:r>
        <w:rPr>
          <w:rFonts w:ascii="ArialMT" w:eastAsiaTheme="minorHAnsi" w:hAnsi="ArialMT" w:cs="ArialMT"/>
        </w:rPr>
        <w:t xml:space="preserve">isse. </w:t>
      </w:r>
    </w:p>
    <w:p w:rsidR="00431A4C" w:rsidRDefault="007A2A5C" w:rsidP="00431A4C">
      <w:pPr>
        <w:autoSpaceDE w:val="0"/>
        <w:autoSpaceDN w:val="0"/>
        <w:adjustRightInd w:val="0"/>
        <w:rPr>
          <w:rFonts w:ascii="ArialMT" w:eastAsiaTheme="minorHAnsi" w:hAnsi="ArialMT" w:cs="ArialMT"/>
        </w:rPr>
      </w:pPr>
      <w:r>
        <w:rPr>
          <w:rFonts w:ascii="ArialMT" w:eastAsiaTheme="minorHAnsi" w:hAnsi="ArialMT" w:cs="ArialMT"/>
        </w:rPr>
        <w:t>Ein Dammbruch wird verfolgt.</w:t>
      </w:r>
      <w:r w:rsidR="00431A4C">
        <w:rPr>
          <w:rFonts w:ascii="ArialMT" w:eastAsiaTheme="minorHAnsi" w:hAnsi="ArialMT" w:cs="ArialMT"/>
        </w:rPr>
        <w:t xml:space="preserve"> Der wird ungeahnte Folgen für uns nach sich ziehen.</w:t>
      </w:r>
    </w:p>
    <w:p w:rsidR="00AC09FD" w:rsidRDefault="00431A4C" w:rsidP="009844C6">
      <w:pPr>
        <w:autoSpaceDE w:val="0"/>
        <w:autoSpaceDN w:val="0"/>
        <w:adjustRightInd w:val="0"/>
        <w:rPr>
          <w:rFonts w:ascii="ArialMT" w:eastAsiaTheme="minorHAnsi" w:hAnsi="ArialMT" w:cs="ArialMT"/>
        </w:rPr>
      </w:pPr>
      <w:r>
        <w:rPr>
          <w:rFonts w:ascii="ArialMT" w:eastAsiaTheme="minorHAnsi" w:hAnsi="ArialMT" w:cs="ArialMT"/>
        </w:rPr>
        <w:t>Das Muster der Erweiterung der Euro-Zone ist das gleiche wie bei der EU selbst. Je weiter die demokratisch</w:t>
      </w:r>
      <w:r w:rsidR="0005123D">
        <w:rPr>
          <w:rFonts w:ascii="ArialMT" w:eastAsiaTheme="minorHAnsi" w:hAnsi="ArialMT" w:cs="ArialMT"/>
        </w:rPr>
        <w:t>e Grundlage ausgehöhlt wird, um</w:t>
      </w:r>
      <w:r>
        <w:rPr>
          <w:rFonts w:ascii="ArialMT" w:eastAsiaTheme="minorHAnsi" w:hAnsi="ArialMT" w:cs="ArialMT"/>
        </w:rPr>
        <w:t>so mehr werden deshalb Euro-Zone und EU zusammenfließen.</w:t>
      </w:r>
      <w:r w:rsidR="009844C6">
        <w:rPr>
          <w:rFonts w:ascii="ArialMT" w:eastAsiaTheme="minorHAnsi" w:hAnsi="ArialMT" w:cs="ArialMT"/>
          <w:sz w:val="20"/>
          <w:szCs w:val="20"/>
        </w:rPr>
        <w:br/>
      </w:r>
      <w:r w:rsidR="009844C6">
        <w:rPr>
          <w:rFonts w:ascii="ArialMT" w:eastAsiaTheme="minorHAnsi" w:hAnsi="ArialMT" w:cs="ArialMT"/>
          <w:sz w:val="20"/>
          <w:szCs w:val="20"/>
        </w:rPr>
        <w:br/>
      </w:r>
      <w:r>
        <w:rPr>
          <w:rFonts w:ascii="ArialMT" w:eastAsiaTheme="minorHAnsi" w:hAnsi="ArialMT" w:cs="ArialMT"/>
        </w:rPr>
        <w:t xml:space="preserve">Der Blick auf die extremen Unterschiede in der Wirtschaftskraft aller 27 EU-Länder zeigt auf, was wir dann zu erwarten haben </w:t>
      </w:r>
      <w:r>
        <w:rPr>
          <w:rFonts w:ascii="ArialMT" w:eastAsiaTheme="minorHAnsi" w:hAnsi="ArialMT" w:cs="ArialMT"/>
          <w:sz w:val="20"/>
          <w:szCs w:val="20"/>
        </w:rPr>
        <w:t>(nachfolgende Tabelle)</w:t>
      </w:r>
      <w:r>
        <w:rPr>
          <w:rFonts w:ascii="ArialMT" w:eastAsiaTheme="minorHAnsi" w:hAnsi="ArialMT" w:cs="ArialMT"/>
        </w:rPr>
        <w:t xml:space="preserve">. </w:t>
      </w:r>
      <w:r w:rsidR="0005123D">
        <w:rPr>
          <w:rFonts w:ascii="ArialMT" w:eastAsiaTheme="minorHAnsi" w:hAnsi="ArialMT" w:cs="ArialMT"/>
        </w:rPr>
        <w:br/>
      </w:r>
      <w:r w:rsidR="0005123D">
        <w:rPr>
          <w:rFonts w:ascii="ArialMT" w:eastAsiaTheme="minorHAnsi" w:hAnsi="ArialMT" w:cs="ArialMT"/>
        </w:rPr>
        <w:br/>
      </w:r>
      <w:r>
        <w:rPr>
          <w:rFonts w:ascii="ArialMT" w:eastAsiaTheme="minorHAnsi" w:hAnsi="ArialMT" w:cs="ArialMT"/>
        </w:rPr>
        <w:t>D</w:t>
      </w:r>
      <w:r>
        <w:rPr>
          <w:rFonts w:ascii="Arial" w:hAnsi="Arial" w:cs="Arial"/>
          <w:color w:val="000000"/>
        </w:rPr>
        <w:t>as Bruttoinlandsprodukt (BIP) pro Kopf in Kaufkraftstandards variiert schon zwischen den Mitgliedstaaten von 41 % bis 268 % des EU_27-Durchschnitts.</w:t>
      </w:r>
      <w:r>
        <w:rPr>
          <w:rFonts w:ascii="ArialMT" w:eastAsiaTheme="minorHAnsi" w:hAnsi="ArialMT" w:cs="ArialMT"/>
        </w:rPr>
        <w:t xml:space="preserve"> Deutschland liegt in der Kaufkraft pro Person nur noch 16 % über dem Durchschnitt von EU_27. </w:t>
      </w:r>
      <w:r>
        <w:rPr>
          <w:rFonts w:ascii="ArialMT" w:eastAsiaTheme="minorHAnsi" w:hAnsi="ArialMT" w:cs="ArialMT"/>
        </w:rPr>
        <w:br/>
      </w:r>
      <w:r w:rsidR="00C5021B">
        <w:rPr>
          <w:rFonts w:ascii="ArialMT" w:eastAsiaTheme="minorHAnsi" w:hAnsi="ArialMT" w:cs="ArialMT"/>
        </w:rPr>
        <w:br/>
      </w:r>
      <w:r>
        <w:rPr>
          <w:rFonts w:ascii="ArialMT" w:eastAsiaTheme="minorHAnsi" w:hAnsi="ArialMT" w:cs="ArialMT"/>
        </w:rPr>
        <w:t>Nimmt man hier auch noch die schon geplanten Kandidatenländer hinzu, dann ergibt das einen schwerwiegend negativen Wohlstandseffekt. Die Türkei beispielsweise stellt in dieser Tabelle mit einer Bevölkerung von 74 Mio. ein Schw</w:t>
      </w:r>
      <w:r w:rsidR="00C5021B">
        <w:rPr>
          <w:rFonts w:ascii="ArialMT" w:eastAsiaTheme="minorHAnsi" w:hAnsi="ArialMT" w:cs="ArialMT"/>
        </w:rPr>
        <w:t xml:space="preserve">ergewicht der Umverteilung dar. </w:t>
      </w:r>
      <w:r>
        <w:rPr>
          <w:rFonts w:ascii="ArialMT" w:eastAsiaTheme="minorHAnsi" w:hAnsi="ArialMT" w:cs="ArialMT"/>
        </w:rPr>
        <w:t>Und selbst damit ist ja kein Ende in Sicht. Die Erweiterungen um nordafr</w:t>
      </w:r>
      <w:r w:rsidR="0039000B">
        <w:rPr>
          <w:rFonts w:ascii="ArialMT" w:eastAsiaTheme="minorHAnsi" w:hAnsi="ArialMT" w:cs="ArialMT"/>
        </w:rPr>
        <w:t>ikanische Staaten, Ukraine, Palä</w:t>
      </w:r>
      <w:r>
        <w:rPr>
          <w:rFonts w:ascii="ArialMT" w:eastAsiaTheme="minorHAnsi" w:hAnsi="ArialMT" w:cs="ArialMT"/>
        </w:rPr>
        <w:t>stina, Israel stehen längst auf dem Reißbrett (</w:t>
      </w:r>
      <w:r w:rsidR="00C5021B">
        <w:rPr>
          <w:rFonts w:ascii="ArialMT" w:eastAsiaTheme="minorHAnsi" w:hAnsi="ArialMT" w:cs="ArialMT"/>
        </w:rPr>
        <w:t xml:space="preserve">„Expansion bis zum Euphrat“).  </w:t>
      </w:r>
    </w:p>
    <w:p w:rsidR="00AC09FD" w:rsidRDefault="00AC09FD" w:rsidP="009844C6">
      <w:pPr>
        <w:autoSpaceDE w:val="0"/>
        <w:autoSpaceDN w:val="0"/>
        <w:adjustRightInd w:val="0"/>
        <w:rPr>
          <w:rFonts w:ascii="ArialMT" w:eastAsiaTheme="minorHAnsi" w:hAnsi="ArialMT" w:cs="ArialMT"/>
        </w:rPr>
      </w:pPr>
    </w:p>
    <w:p w:rsidR="0085586F" w:rsidRDefault="00431A4C" w:rsidP="009844C6">
      <w:pPr>
        <w:autoSpaceDE w:val="0"/>
        <w:autoSpaceDN w:val="0"/>
        <w:adjustRightInd w:val="0"/>
        <w:rPr>
          <w:rFonts w:ascii="ArialMT" w:eastAsiaTheme="minorHAnsi" w:hAnsi="ArialMT" w:cs="ArialMT"/>
        </w:rPr>
      </w:pPr>
      <w:r>
        <w:rPr>
          <w:rFonts w:ascii="ArialMT" w:eastAsiaTheme="minorHAnsi" w:hAnsi="ArialMT" w:cs="ArialMT"/>
        </w:rPr>
        <w:t>Ein Fass ohne Boden.</w:t>
      </w:r>
    </w:p>
    <w:p w:rsidR="00B513BC" w:rsidRDefault="00B513BC" w:rsidP="00431A4C">
      <w:pPr>
        <w:rPr>
          <w:rFonts w:ascii="Verdana" w:hAnsi="Verdana"/>
        </w:rPr>
      </w:pPr>
    </w:p>
    <w:p w:rsidR="00B513BC" w:rsidRDefault="00B513BC" w:rsidP="00431A4C">
      <w:pPr>
        <w:rPr>
          <w:rFonts w:ascii="Verdana" w:hAnsi="Verdana"/>
        </w:rPr>
      </w:pPr>
    </w:p>
    <w:p w:rsidR="00B513BC" w:rsidRDefault="00B513BC" w:rsidP="00431A4C">
      <w:pPr>
        <w:rPr>
          <w:rFonts w:ascii="Verdana" w:hAnsi="Verdana"/>
        </w:rPr>
      </w:pPr>
    </w:p>
    <w:p w:rsidR="00B513BC" w:rsidRDefault="00B513BC" w:rsidP="00431A4C">
      <w:pPr>
        <w:rPr>
          <w:rFonts w:ascii="Verdana" w:hAnsi="Verdana"/>
        </w:rPr>
      </w:pPr>
    </w:p>
    <w:p w:rsidR="00B513BC" w:rsidRDefault="00B513BC" w:rsidP="00431A4C">
      <w:pPr>
        <w:rPr>
          <w:rFonts w:ascii="Verdana" w:hAnsi="Verdana"/>
        </w:rPr>
      </w:pPr>
    </w:p>
    <w:p w:rsidR="00474F63" w:rsidRDefault="00474F63" w:rsidP="00431A4C">
      <w:pPr>
        <w:rPr>
          <w:rFonts w:ascii="Verdana" w:hAnsi="Verdana"/>
        </w:rPr>
      </w:pPr>
    </w:p>
    <w:p w:rsidR="00431A4C" w:rsidRDefault="00C5021B" w:rsidP="00431A4C">
      <w:pPr>
        <w:rPr>
          <w:rFonts w:ascii="Verdana" w:eastAsiaTheme="minorHAnsi" w:hAnsi="Verdana" w:cs="ArialMT"/>
          <w:sz w:val="28"/>
          <w:szCs w:val="28"/>
        </w:rPr>
      </w:pPr>
      <w:r>
        <w:rPr>
          <w:rFonts w:ascii="Verdana" w:hAnsi="Verdana"/>
        </w:rPr>
        <w:lastRenderedPageBreak/>
        <w:t>Tab</w:t>
      </w:r>
      <w:r w:rsidR="00431A4C" w:rsidRPr="00C5021B">
        <w:rPr>
          <w:rFonts w:ascii="Verdana" w:hAnsi="Verdana"/>
        </w:rPr>
        <w:t>:</w:t>
      </w:r>
      <w:r w:rsidR="00431A4C">
        <w:rPr>
          <w:rFonts w:ascii="Verdana" w:hAnsi="Verdana"/>
          <w:sz w:val="28"/>
          <w:szCs w:val="28"/>
        </w:rPr>
        <w:t xml:space="preserve"> Aus </w:t>
      </w:r>
      <w:r>
        <w:rPr>
          <w:rFonts w:ascii="Verdana" w:hAnsi="Verdana"/>
          <w:sz w:val="28"/>
          <w:szCs w:val="28"/>
        </w:rPr>
        <w:t>der EU wird ein Fass ohne Boden</w:t>
      </w:r>
    </w:p>
    <w:p w:rsidR="00431A4C" w:rsidRDefault="009844C6" w:rsidP="00431A4C">
      <w:pPr>
        <w:rPr>
          <w:rFonts w:ascii="Verdana" w:hAnsi="Verdana"/>
          <w:sz w:val="20"/>
          <w:szCs w:val="20"/>
        </w:rPr>
      </w:pPr>
      <w:r>
        <w:rPr>
          <w:rFonts w:ascii="Verdana" w:hAnsi="Verdana"/>
          <w:sz w:val="20"/>
          <w:szCs w:val="20"/>
        </w:rPr>
        <w:br/>
      </w:r>
      <w:r w:rsidR="00431A4C">
        <w:rPr>
          <w:rFonts w:ascii="Verdana" w:hAnsi="Verdana"/>
          <w:sz w:val="20"/>
          <w:szCs w:val="20"/>
        </w:rPr>
        <w:t>Wirtschaftsvolumen in % des EU-Durchschnitts</w:t>
      </w:r>
    </w:p>
    <w:p w:rsidR="00431A4C" w:rsidRDefault="00431A4C" w:rsidP="00431A4C">
      <w:pPr>
        <w:rPr>
          <w:rFonts w:ascii="Verdana" w:hAnsi="Verdana" w:cs="Arial"/>
          <w:color w:val="000000"/>
          <w:sz w:val="16"/>
          <w:szCs w:val="16"/>
        </w:rPr>
      </w:pPr>
      <w:r>
        <w:rPr>
          <w:rFonts w:ascii="Verdana" w:hAnsi="Verdana" w:cs="Arial"/>
          <w:color w:val="000000"/>
          <w:sz w:val="16"/>
          <w:szCs w:val="16"/>
        </w:rPr>
        <w:t>(BIP pro Kopf in Kaufkraftstandards (KKS) im Jahr 2009)</w:t>
      </w:r>
    </w:p>
    <w:p w:rsidR="00431A4C" w:rsidRDefault="00431A4C" w:rsidP="00431A4C">
      <w:pPr>
        <w:rPr>
          <w:rFonts w:ascii="Verdana" w:hAnsi="Verdana" w:cs="Arial"/>
          <w:color w:val="000000"/>
          <w:sz w:val="16"/>
          <w:szCs w:val="16"/>
        </w:rPr>
      </w:pPr>
    </w:p>
    <w:p w:rsidR="00431A4C" w:rsidRDefault="00431A4C" w:rsidP="00431A4C">
      <w:pPr>
        <w:rPr>
          <w:rFonts w:ascii="Verdana" w:hAnsi="Verdana" w:cs="Arial"/>
          <w:color w:val="000000"/>
          <w:sz w:val="16"/>
          <w:szCs w:val="16"/>
        </w:rPr>
      </w:pPr>
    </w:p>
    <w:tbl>
      <w:tblPr>
        <w:tblW w:w="0" w:type="auto"/>
        <w:tblLayout w:type="fixed"/>
        <w:tblCellMar>
          <w:left w:w="30" w:type="dxa"/>
          <w:right w:w="30" w:type="dxa"/>
        </w:tblCellMar>
        <w:tblLook w:val="04A0"/>
      </w:tblPr>
      <w:tblGrid>
        <w:gridCol w:w="624"/>
        <w:gridCol w:w="2554"/>
        <w:gridCol w:w="1017"/>
      </w:tblGrid>
      <w:tr w:rsidR="00431A4C" w:rsidTr="00431A4C">
        <w:trPr>
          <w:trHeight w:val="288"/>
        </w:trPr>
        <w:tc>
          <w:tcPr>
            <w:tcW w:w="624" w:type="dxa"/>
            <w:tcBorders>
              <w:top w:val="single" w:sz="6" w:space="0" w:color="auto"/>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w:t>
            </w:r>
          </w:p>
        </w:tc>
        <w:tc>
          <w:tcPr>
            <w:tcW w:w="2554" w:type="dxa"/>
            <w:tcBorders>
              <w:top w:val="single" w:sz="6" w:space="0" w:color="auto"/>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Luxemburg</w:t>
            </w:r>
          </w:p>
        </w:tc>
        <w:tc>
          <w:tcPr>
            <w:tcW w:w="1017" w:type="dxa"/>
            <w:tcBorders>
              <w:top w:val="single" w:sz="6" w:space="0" w:color="auto"/>
              <w:left w:val="nil"/>
              <w:bottom w:val="nil"/>
              <w:right w:val="single" w:sz="6" w:space="0" w:color="auto"/>
            </w:tcBorders>
            <w:hideMark/>
          </w:tcPr>
          <w:p w:rsidR="00431A4C" w:rsidRPr="00C5021B" w:rsidRDefault="00C74447">
            <w:pPr>
              <w:autoSpaceDE w:val="0"/>
              <w:autoSpaceDN w:val="0"/>
              <w:adjustRightInd w:val="0"/>
              <w:jc w:val="center"/>
              <w:rPr>
                <w:rFonts w:asciiTheme="minorHAnsi" w:eastAsiaTheme="minorHAnsi" w:hAnsiTheme="minorHAnsi" w:cstheme="minorHAnsi"/>
                <w:color w:val="000000"/>
                <w:sz w:val="20"/>
                <w:szCs w:val="20"/>
                <w:lang w:eastAsia="en-US"/>
              </w:rPr>
            </w:pPr>
            <w:r w:rsidRPr="00C74447">
              <w:rPr>
                <w:rFonts w:asciiTheme="minorHAnsi" w:hAnsiTheme="minorHAnsi" w:cstheme="minorHAnsi"/>
                <w:sz w:val="20"/>
                <w:szCs w:val="20"/>
                <w:lang w:eastAsia="en-US"/>
              </w:rPr>
              <w:pict>
                <v:shape id="_x0000_s1033" type="#_x0000_t32" style="position:absolute;left:0;text-align:left;margin-left:97.3pt;margin-top:3.55pt;width:0;height:174.95pt;z-index:251662336;mso-position-horizontal-relative:text;mso-position-vertical-relative:text" o:connectortype="straight" strokeweight="5pt">
                  <v:stroke endarrow="block"/>
                </v:shape>
              </w:pict>
            </w:r>
            <w:r w:rsidR="00431A4C" w:rsidRPr="00C5021B">
              <w:rPr>
                <w:rFonts w:asciiTheme="minorHAnsi" w:eastAsiaTheme="minorHAnsi" w:hAnsiTheme="minorHAnsi" w:cstheme="minorHAnsi"/>
                <w:color w:val="000000"/>
                <w:sz w:val="20"/>
                <w:szCs w:val="20"/>
                <w:lang w:eastAsia="en-US"/>
              </w:rPr>
              <w:t>268</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2</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Irland</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131</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3</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Niederlande</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130</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4</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Österreich</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124</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5</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Schweden</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120</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6</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Dänemark</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117</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7</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Vereinigtes Königreich</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117</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8</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Deutschland</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116</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9</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Belgien</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115</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10</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Finnland</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110</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11</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Frankreich</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107</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12</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Spanien</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103</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13</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Italien</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102</w:t>
            </w:r>
          </w:p>
        </w:tc>
      </w:tr>
      <w:tr w:rsidR="00431A4C" w:rsidTr="00431A4C">
        <w:trPr>
          <w:trHeight w:val="288"/>
        </w:trPr>
        <w:tc>
          <w:tcPr>
            <w:tcW w:w="624" w:type="dxa"/>
            <w:tcBorders>
              <w:top w:val="single" w:sz="6" w:space="0" w:color="auto"/>
              <w:left w:val="single" w:sz="6" w:space="0" w:color="auto"/>
              <w:bottom w:val="single" w:sz="6" w:space="0" w:color="auto"/>
              <w:right w:val="single" w:sz="6" w:space="0" w:color="auto"/>
            </w:tcBorders>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p>
        </w:tc>
        <w:tc>
          <w:tcPr>
            <w:tcW w:w="2554" w:type="dxa"/>
            <w:tcBorders>
              <w:top w:val="single" w:sz="6" w:space="0" w:color="auto"/>
              <w:left w:val="single" w:sz="6" w:space="0" w:color="auto"/>
              <w:bottom w:val="single" w:sz="6" w:space="0" w:color="auto"/>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b/>
                <w:bCs/>
                <w:color w:val="000000"/>
                <w:sz w:val="20"/>
                <w:szCs w:val="20"/>
                <w:lang w:eastAsia="en-US"/>
              </w:rPr>
            </w:pPr>
            <w:r w:rsidRPr="00C5021B">
              <w:rPr>
                <w:rFonts w:asciiTheme="minorHAnsi" w:eastAsiaTheme="minorHAnsi" w:hAnsiTheme="minorHAnsi" w:cstheme="minorHAnsi"/>
                <w:b/>
                <w:bCs/>
                <w:color w:val="000000"/>
                <w:sz w:val="20"/>
                <w:szCs w:val="20"/>
                <w:lang w:eastAsia="en-US"/>
              </w:rPr>
              <w:t>EU_27 Mittelwert</w:t>
            </w:r>
          </w:p>
        </w:tc>
        <w:tc>
          <w:tcPr>
            <w:tcW w:w="1017" w:type="dxa"/>
            <w:tcBorders>
              <w:top w:val="single" w:sz="6" w:space="0" w:color="auto"/>
              <w:left w:val="nil"/>
              <w:bottom w:val="single" w:sz="6" w:space="0" w:color="auto"/>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b/>
                <w:bCs/>
                <w:color w:val="000000"/>
                <w:sz w:val="20"/>
                <w:szCs w:val="20"/>
                <w:lang w:eastAsia="en-US"/>
              </w:rPr>
            </w:pPr>
            <w:r w:rsidRPr="00C5021B">
              <w:rPr>
                <w:rFonts w:asciiTheme="minorHAnsi" w:eastAsiaTheme="minorHAnsi" w:hAnsiTheme="minorHAnsi" w:cstheme="minorHAnsi"/>
                <w:b/>
                <w:bCs/>
                <w:color w:val="000000"/>
                <w:sz w:val="20"/>
                <w:szCs w:val="20"/>
                <w:lang w:eastAsia="en-US"/>
              </w:rPr>
              <w:t>100</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14</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Zypern</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98</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15</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Griechenland</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95</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16</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Slowenien</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86</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17</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Tschechische Republik</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80</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18</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Malta</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78</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19</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Portugal</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78</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20</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Slowakei</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72</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21</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Ungarn</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63</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22</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Estland</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62</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23</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Polen</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61</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24</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Litauen</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53</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25</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Lettland</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49</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26</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Rumänien</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45</w:t>
            </w:r>
          </w:p>
        </w:tc>
      </w:tr>
      <w:tr w:rsidR="00431A4C" w:rsidTr="00431A4C">
        <w:trPr>
          <w:trHeight w:val="288"/>
        </w:trPr>
        <w:tc>
          <w:tcPr>
            <w:tcW w:w="624" w:type="dxa"/>
            <w:tcBorders>
              <w:top w:val="nil"/>
              <w:left w:val="single" w:sz="6" w:space="0" w:color="auto"/>
              <w:bottom w:val="single" w:sz="6" w:space="0" w:color="auto"/>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27</w:t>
            </w:r>
          </w:p>
        </w:tc>
        <w:tc>
          <w:tcPr>
            <w:tcW w:w="2554" w:type="dxa"/>
            <w:tcBorders>
              <w:top w:val="nil"/>
              <w:left w:val="single" w:sz="6" w:space="0" w:color="auto"/>
              <w:bottom w:val="single" w:sz="6" w:space="0" w:color="auto"/>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Bulgarien</w:t>
            </w:r>
          </w:p>
        </w:tc>
        <w:tc>
          <w:tcPr>
            <w:tcW w:w="1017" w:type="dxa"/>
            <w:tcBorders>
              <w:top w:val="nil"/>
              <w:left w:val="nil"/>
              <w:bottom w:val="single" w:sz="6" w:space="0" w:color="auto"/>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41</w:t>
            </w:r>
          </w:p>
        </w:tc>
      </w:tr>
      <w:tr w:rsidR="00431A4C" w:rsidTr="00431A4C">
        <w:trPr>
          <w:trHeight w:val="288"/>
        </w:trPr>
        <w:tc>
          <w:tcPr>
            <w:tcW w:w="624" w:type="dxa"/>
          </w:tcPr>
          <w:p w:rsidR="00431A4C" w:rsidRPr="00C5021B" w:rsidRDefault="00431A4C">
            <w:pPr>
              <w:autoSpaceDE w:val="0"/>
              <w:autoSpaceDN w:val="0"/>
              <w:adjustRightInd w:val="0"/>
              <w:jc w:val="right"/>
              <w:rPr>
                <w:rFonts w:asciiTheme="minorHAnsi" w:eastAsiaTheme="minorHAnsi" w:hAnsiTheme="minorHAnsi" w:cstheme="minorHAnsi"/>
                <w:color w:val="000000"/>
                <w:sz w:val="20"/>
                <w:szCs w:val="20"/>
                <w:lang w:eastAsia="en-US"/>
              </w:rPr>
            </w:pPr>
          </w:p>
        </w:tc>
        <w:tc>
          <w:tcPr>
            <w:tcW w:w="2554" w:type="dxa"/>
          </w:tcPr>
          <w:p w:rsidR="00431A4C" w:rsidRPr="00C5021B" w:rsidRDefault="00431A4C">
            <w:pPr>
              <w:autoSpaceDE w:val="0"/>
              <w:autoSpaceDN w:val="0"/>
              <w:adjustRightInd w:val="0"/>
              <w:jc w:val="right"/>
              <w:rPr>
                <w:rFonts w:asciiTheme="minorHAnsi" w:eastAsiaTheme="minorHAnsi" w:hAnsiTheme="minorHAnsi" w:cstheme="minorHAnsi"/>
                <w:color w:val="000000"/>
                <w:sz w:val="20"/>
                <w:szCs w:val="20"/>
                <w:lang w:eastAsia="en-US"/>
              </w:rPr>
            </w:pPr>
          </w:p>
        </w:tc>
        <w:tc>
          <w:tcPr>
            <w:tcW w:w="1017" w:type="dxa"/>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p>
        </w:tc>
      </w:tr>
      <w:tr w:rsidR="00431A4C" w:rsidTr="00431A4C">
        <w:trPr>
          <w:trHeight w:val="288"/>
        </w:trPr>
        <w:tc>
          <w:tcPr>
            <w:tcW w:w="624" w:type="dxa"/>
            <w:tcBorders>
              <w:top w:val="single" w:sz="6" w:space="0" w:color="auto"/>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28</w:t>
            </w:r>
          </w:p>
        </w:tc>
        <w:tc>
          <w:tcPr>
            <w:tcW w:w="2554" w:type="dxa"/>
            <w:tcBorders>
              <w:top w:val="single" w:sz="6" w:space="0" w:color="auto"/>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Kroatien</w:t>
            </w:r>
          </w:p>
        </w:tc>
        <w:tc>
          <w:tcPr>
            <w:tcW w:w="1017" w:type="dxa"/>
            <w:tcBorders>
              <w:top w:val="single" w:sz="6" w:space="0" w:color="auto"/>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64</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29</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Türkei</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46</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30</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Montenegro</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43</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31</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Serbien</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37</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32</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Mazedonien</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35</w:t>
            </w:r>
          </w:p>
        </w:tc>
      </w:tr>
      <w:tr w:rsidR="00431A4C" w:rsidTr="00431A4C">
        <w:trPr>
          <w:trHeight w:val="288"/>
        </w:trPr>
        <w:tc>
          <w:tcPr>
            <w:tcW w:w="62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33</w:t>
            </w:r>
          </w:p>
        </w:tc>
        <w:tc>
          <w:tcPr>
            <w:tcW w:w="2554" w:type="dxa"/>
            <w:tcBorders>
              <w:top w:val="nil"/>
              <w:left w:val="single" w:sz="6" w:space="0" w:color="auto"/>
              <w:bottom w:val="nil"/>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Bosnien und Herzegowina</w:t>
            </w:r>
          </w:p>
        </w:tc>
        <w:tc>
          <w:tcPr>
            <w:tcW w:w="1017" w:type="dxa"/>
            <w:tcBorders>
              <w:top w:val="nil"/>
              <w:left w:val="nil"/>
              <w:bottom w:val="nil"/>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30</w:t>
            </w:r>
          </w:p>
        </w:tc>
      </w:tr>
      <w:tr w:rsidR="00431A4C" w:rsidTr="00431A4C">
        <w:trPr>
          <w:trHeight w:val="288"/>
        </w:trPr>
        <w:tc>
          <w:tcPr>
            <w:tcW w:w="624" w:type="dxa"/>
            <w:tcBorders>
              <w:top w:val="nil"/>
              <w:left w:val="single" w:sz="6" w:space="0" w:color="auto"/>
              <w:bottom w:val="single" w:sz="6" w:space="0" w:color="auto"/>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34</w:t>
            </w:r>
          </w:p>
        </w:tc>
        <w:tc>
          <w:tcPr>
            <w:tcW w:w="2554" w:type="dxa"/>
            <w:tcBorders>
              <w:top w:val="nil"/>
              <w:left w:val="single" w:sz="6" w:space="0" w:color="auto"/>
              <w:bottom w:val="single" w:sz="6" w:space="0" w:color="auto"/>
              <w:right w:val="single" w:sz="6" w:space="0" w:color="auto"/>
            </w:tcBorders>
            <w:hideMark/>
          </w:tcPr>
          <w:p w:rsidR="00431A4C" w:rsidRPr="00C5021B" w:rsidRDefault="00431A4C">
            <w:pPr>
              <w:autoSpaceDE w:val="0"/>
              <w:autoSpaceDN w:val="0"/>
              <w:adjustRightInd w:val="0"/>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Albanien</w:t>
            </w:r>
          </w:p>
        </w:tc>
        <w:tc>
          <w:tcPr>
            <w:tcW w:w="1017" w:type="dxa"/>
            <w:tcBorders>
              <w:top w:val="nil"/>
              <w:left w:val="nil"/>
              <w:bottom w:val="single" w:sz="6" w:space="0" w:color="auto"/>
              <w:right w:val="single" w:sz="6" w:space="0" w:color="auto"/>
            </w:tcBorders>
            <w:hideMark/>
          </w:tcPr>
          <w:p w:rsidR="00431A4C" w:rsidRPr="00C5021B" w:rsidRDefault="00431A4C">
            <w:pPr>
              <w:autoSpaceDE w:val="0"/>
              <w:autoSpaceDN w:val="0"/>
              <w:adjustRightInd w:val="0"/>
              <w:jc w:val="center"/>
              <w:rPr>
                <w:rFonts w:asciiTheme="minorHAnsi" w:eastAsiaTheme="minorHAnsi" w:hAnsiTheme="minorHAnsi" w:cstheme="minorHAnsi"/>
                <w:color w:val="000000"/>
                <w:sz w:val="20"/>
                <w:szCs w:val="20"/>
                <w:lang w:eastAsia="en-US"/>
              </w:rPr>
            </w:pPr>
            <w:r w:rsidRPr="00C5021B">
              <w:rPr>
                <w:rFonts w:asciiTheme="minorHAnsi" w:eastAsiaTheme="minorHAnsi" w:hAnsiTheme="minorHAnsi" w:cstheme="minorHAnsi"/>
                <w:color w:val="000000"/>
                <w:sz w:val="20"/>
                <w:szCs w:val="20"/>
                <w:lang w:eastAsia="en-US"/>
              </w:rPr>
              <w:t>27</w:t>
            </w:r>
          </w:p>
        </w:tc>
      </w:tr>
    </w:tbl>
    <w:p w:rsidR="00E50FD3" w:rsidRDefault="00431A4C" w:rsidP="00E50FD3">
      <w:pPr>
        <w:spacing w:before="100" w:beforeAutospacing="1" w:after="360"/>
        <w:rPr>
          <w:rFonts w:ascii="Arial" w:hAnsi="Arial" w:cs="Arial"/>
          <w:color w:val="000000"/>
          <w:sz w:val="20"/>
          <w:szCs w:val="20"/>
        </w:rPr>
      </w:pPr>
      <w:r w:rsidRPr="00C5021B">
        <w:rPr>
          <w:rFonts w:ascii="Arial" w:hAnsi="Arial" w:cs="Arial"/>
          <w:bCs/>
          <w:color w:val="000000"/>
          <w:sz w:val="16"/>
          <w:szCs w:val="16"/>
        </w:rPr>
        <w:t xml:space="preserve">Quelle: europa.eu © Europäische Union, </w:t>
      </w:r>
      <w:r w:rsidRPr="00C5021B">
        <w:rPr>
          <w:rFonts w:ascii="Arial" w:hAnsi="Arial" w:cs="Arial"/>
          <w:color w:val="000000"/>
          <w:sz w:val="16"/>
          <w:szCs w:val="16"/>
        </w:rPr>
        <w:t> Juni 2010;</w:t>
      </w:r>
      <w:r>
        <w:rPr>
          <w:rFonts w:ascii="Arial" w:hAnsi="Arial" w:cs="Arial"/>
          <w:color w:val="000000"/>
          <w:sz w:val="16"/>
          <w:szCs w:val="16"/>
        </w:rPr>
        <w:t xml:space="preserve">  </w:t>
      </w:r>
      <w:r>
        <w:rPr>
          <w:rFonts w:ascii="Arial" w:hAnsi="Arial" w:cs="Arial"/>
          <w:color w:val="000000"/>
          <w:sz w:val="20"/>
          <w:szCs w:val="20"/>
        </w:rPr>
        <w:br/>
      </w:r>
      <w:r w:rsidR="00CF16BA">
        <w:rPr>
          <w:rFonts w:ascii="Arial" w:hAnsi="Arial" w:cs="Arial"/>
          <w:color w:val="000000"/>
          <w:sz w:val="20"/>
          <w:szCs w:val="20"/>
        </w:rPr>
        <w:br/>
      </w:r>
      <w:r>
        <w:rPr>
          <w:rFonts w:ascii="Arial" w:hAnsi="Arial" w:cs="Arial"/>
          <w:color w:val="000000"/>
          <w:sz w:val="20"/>
          <w:szCs w:val="20"/>
        </w:rPr>
        <w:t>Anmerkungen:</w:t>
      </w:r>
      <w:r>
        <w:rPr>
          <w:rFonts w:ascii="Arial" w:hAnsi="Arial" w:cs="Arial"/>
          <w:color w:val="000000"/>
          <w:sz w:val="28"/>
          <w:szCs w:val="28"/>
        </w:rPr>
        <w:br/>
      </w:r>
      <w:r>
        <w:rPr>
          <w:rFonts w:ascii="Arial" w:hAnsi="Arial" w:cs="Arial"/>
          <w:color w:val="000000"/>
          <w:sz w:val="16"/>
          <w:szCs w:val="16"/>
        </w:rPr>
        <w:t xml:space="preserve">BIP pro Kopf, von </w:t>
      </w:r>
      <w:proofErr w:type="spellStart"/>
      <w:r>
        <w:rPr>
          <w:rFonts w:ascii="Arial" w:hAnsi="Arial" w:cs="Arial"/>
          <w:color w:val="000000"/>
          <w:sz w:val="16"/>
          <w:szCs w:val="16"/>
        </w:rPr>
        <w:t>Eurostat</w:t>
      </w:r>
      <w:proofErr w:type="spellEnd"/>
      <w:r>
        <w:rPr>
          <w:rFonts w:ascii="Arial" w:hAnsi="Arial" w:cs="Arial"/>
          <w:color w:val="000000"/>
          <w:sz w:val="16"/>
          <w:szCs w:val="16"/>
        </w:rPr>
        <w:t xml:space="preserve"> umgerechnet in Kaufkraftstandards (KKS);</w:t>
      </w:r>
      <w:r>
        <w:rPr>
          <w:rFonts w:cs="Arial"/>
          <w:color w:val="000000"/>
          <w:sz w:val="16"/>
          <w:szCs w:val="16"/>
        </w:rPr>
        <w:t xml:space="preserve"> </w:t>
      </w:r>
      <w:r>
        <w:rPr>
          <w:rFonts w:ascii="Arial" w:hAnsi="Arial" w:cs="Arial"/>
          <w:color w:val="000000"/>
          <w:sz w:val="16"/>
          <w:szCs w:val="16"/>
        </w:rPr>
        <w:t>erste vorläufige Schätzungen für 2009.</w:t>
      </w:r>
      <w:r>
        <w:rPr>
          <w:rFonts w:ascii="Arial" w:hAnsi="Arial" w:cs="Arial"/>
          <w:color w:val="000000"/>
          <w:sz w:val="16"/>
          <w:szCs w:val="16"/>
        </w:rPr>
        <w:br/>
      </w:r>
      <w:r>
        <w:rPr>
          <w:rFonts w:ascii="Arial" w:hAnsi="Arial" w:cs="Arial"/>
          <w:iCs/>
          <w:color w:val="000000"/>
          <w:sz w:val="16"/>
        </w:rPr>
        <w:t xml:space="preserve">Der KKS (Kaufkraftstandard) ist eine Kunstwährung, die die Unterschiede zwischen den nationalen Preisniveaus ausgleicht. Man kann mit 1 KKS in allen Ländern dieselbe Menge an Waren und Dienstleistungen kaufen. Diese Einheit ermöglicht aussagekräftige Volumenvergleiche der Wirtschaftsindikatoren verschiedener Länder. </w:t>
      </w:r>
      <w:r>
        <w:rPr>
          <w:rFonts w:ascii="Arial" w:hAnsi="Arial" w:cs="Arial"/>
          <w:iCs/>
          <w:color w:val="000000"/>
          <w:sz w:val="16"/>
        </w:rPr>
        <w:br/>
      </w:r>
      <w:r>
        <w:rPr>
          <w:rFonts w:ascii="Arial" w:hAnsi="Arial" w:cs="Arial"/>
          <w:color w:val="000000"/>
          <w:sz w:val="16"/>
          <w:szCs w:val="16"/>
        </w:rPr>
        <w:br/>
        <w:t>Zeile 28 – 34 enthält die drei Kandidaten-Länder und vier Westbalkan-Länder.</w:t>
      </w:r>
    </w:p>
    <w:p w:rsidR="00431A4C" w:rsidRPr="00E50FD3" w:rsidRDefault="00431A4C" w:rsidP="00E50FD3">
      <w:pPr>
        <w:spacing w:before="100" w:beforeAutospacing="1" w:after="360"/>
        <w:rPr>
          <w:rFonts w:ascii="Arial" w:hAnsi="Arial" w:cs="Arial"/>
          <w:color w:val="000000"/>
          <w:sz w:val="20"/>
          <w:szCs w:val="20"/>
        </w:rPr>
      </w:pPr>
      <w:r>
        <w:rPr>
          <w:rFonts w:ascii="ArialMT" w:eastAsiaTheme="minorHAnsi" w:hAnsi="ArialMT" w:cs="ArialMT"/>
        </w:rPr>
        <w:lastRenderedPageBreak/>
        <w:t>(b)   Zusammenführung von Währungsgebiet und politischer Basis</w:t>
      </w:r>
    </w:p>
    <w:p w:rsidR="00431A4C" w:rsidRDefault="007E719C" w:rsidP="00431A4C">
      <w:pPr>
        <w:autoSpaceDE w:val="0"/>
        <w:autoSpaceDN w:val="0"/>
        <w:adjustRightInd w:val="0"/>
        <w:rPr>
          <w:rFonts w:ascii="ArialMT" w:eastAsiaTheme="minorHAnsi" w:hAnsi="ArialMT" w:cs="ArialMT"/>
        </w:rPr>
      </w:pPr>
      <w:r>
        <w:rPr>
          <w:rFonts w:ascii="ArialMT" w:eastAsiaTheme="minorHAnsi" w:hAnsi="ArialMT" w:cs="ArialMT"/>
        </w:rPr>
        <w:t>Der Hauptfehler</w:t>
      </w:r>
      <w:r w:rsidR="00431A4C">
        <w:rPr>
          <w:rFonts w:ascii="ArialMT" w:eastAsiaTheme="minorHAnsi" w:hAnsi="ArialMT" w:cs="ArialMT"/>
        </w:rPr>
        <w:t xml:space="preserve"> für dieses Scheitern der Euro-Zone ist die Trennung </w:t>
      </w:r>
    </w:p>
    <w:p w:rsidR="00431A4C" w:rsidRDefault="00431A4C" w:rsidP="00431A4C">
      <w:pPr>
        <w:autoSpaceDE w:val="0"/>
        <w:autoSpaceDN w:val="0"/>
        <w:adjustRightInd w:val="0"/>
        <w:rPr>
          <w:rFonts w:ascii="ArialMT" w:eastAsiaTheme="minorHAnsi" w:hAnsi="ArialMT" w:cs="ArialMT"/>
        </w:rPr>
      </w:pPr>
      <w:r>
        <w:rPr>
          <w:rFonts w:ascii="ArialMT" w:eastAsiaTheme="minorHAnsi" w:hAnsi="ArialMT" w:cs="ArialMT"/>
        </w:rPr>
        <w:t>von Währungshoheit und politischem Raum. Wird einem politischen Raum die Währung genommen, verliert er einen zentralen Eckpfeiler seiner Handlungsfreiheit.</w:t>
      </w:r>
    </w:p>
    <w:p w:rsidR="00431A4C" w:rsidRDefault="00431A4C" w:rsidP="00431A4C">
      <w:pPr>
        <w:autoSpaceDE w:val="0"/>
        <w:autoSpaceDN w:val="0"/>
        <w:adjustRightInd w:val="0"/>
        <w:rPr>
          <w:rFonts w:ascii="ArialMT" w:eastAsiaTheme="minorHAnsi" w:hAnsi="ArialMT" w:cs="ArialMT"/>
        </w:rPr>
      </w:pPr>
    </w:p>
    <w:p w:rsidR="00431A4C" w:rsidRDefault="00431A4C" w:rsidP="00431A4C">
      <w:pPr>
        <w:autoSpaceDE w:val="0"/>
        <w:autoSpaceDN w:val="0"/>
        <w:adjustRightInd w:val="0"/>
        <w:rPr>
          <w:rFonts w:ascii="ArialMT" w:eastAsiaTheme="minorHAnsi" w:hAnsi="ArialMT" w:cs="ArialMT"/>
        </w:rPr>
      </w:pPr>
      <w:r>
        <w:rPr>
          <w:rFonts w:ascii="ArialMT" w:eastAsiaTheme="minorHAnsi" w:hAnsi="ArialMT" w:cs="ArialMT"/>
        </w:rPr>
        <w:t xml:space="preserve">Dieses Axiom bezieht sich, aus der Interessenlage der Bürger heraus gesehen, aber nicht auf </w:t>
      </w:r>
      <w:r>
        <w:rPr>
          <w:rFonts w:ascii="ArialMT" w:eastAsiaTheme="minorHAnsi" w:hAnsi="ArialMT" w:cs="ArialMT"/>
          <w:i/>
        </w:rPr>
        <w:t xml:space="preserve">irgendeine, </w:t>
      </w:r>
      <w:r>
        <w:rPr>
          <w:rFonts w:ascii="ArialMT" w:eastAsiaTheme="minorHAnsi" w:hAnsi="ArialMT" w:cs="ArialMT"/>
        </w:rPr>
        <w:t xml:space="preserve">sondern auf eine demokratische Basis. Nur diese gestattet die Verteidigung ihrer monetären Interessen. ‚Griechenland‘ ist über die Köpfe eines überwältigenden Teils der Bevölkerung hinweg durchgezogen worden. </w:t>
      </w:r>
    </w:p>
    <w:p w:rsidR="00431A4C" w:rsidRDefault="00431A4C" w:rsidP="00431A4C">
      <w:pPr>
        <w:autoSpaceDE w:val="0"/>
        <w:autoSpaceDN w:val="0"/>
        <w:adjustRightInd w:val="0"/>
        <w:rPr>
          <w:rFonts w:ascii="ArialMT" w:eastAsiaTheme="minorHAnsi" w:hAnsi="ArialMT" w:cs="ArialMT"/>
        </w:rPr>
      </w:pPr>
    </w:p>
    <w:p w:rsidR="00431A4C" w:rsidRDefault="00431A4C" w:rsidP="00431A4C">
      <w:pPr>
        <w:autoSpaceDE w:val="0"/>
        <w:autoSpaceDN w:val="0"/>
        <w:adjustRightInd w:val="0"/>
        <w:rPr>
          <w:rFonts w:ascii="ArialMT" w:eastAsiaTheme="minorHAnsi" w:hAnsi="ArialMT" w:cs="ArialMT"/>
        </w:rPr>
      </w:pPr>
      <w:r>
        <w:rPr>
          <w:rFonts w:ascii="ArialMT" w:eastAsiaTheme="minorHAnsi" w:hAnsi="ArialMT" w:cs="ArialMT"/>
        </w:rPr>
        <w:t xml:space="preserve">Währungshoheit und politischer Raum müssen deshalb jetzt wieder zusammengeführt werden. </w:t>
      </w:r>
    </w:p>
    <w:p w:rsidR="00431A4C" w:rsidRDefault="00431A4C" w:rsidP="00431A4C">
      <w:pPr>
        <w:autoSpaceDE w:val="0"/>
        <w:autoSpaceDN w:val="0"/>
        <w:adjustRightInd w:val="0"/>
        <w:rPr>
          <w:rFonts w:ascii="ArialMT" w:eastAsiaTheme="minorHAnsi" w:hAnsi="ArialMT" w:cs="ArialMT"/>
        </w:rPr>
      </w:pPr>
    </w:p>
    <w:p w:rsidR="00431A4C" w:rsidRDefault="00431A4C" w:rsidP="00431A4C">
      <w:pPr>
        <w:autoSpaceDE w:val="0"/>
        <w:autoSpaceDN w:val="0"/>
        <w:adjustRightInd w:val="0"/>
        <w:rPr>
          <w:rFonts w:ascii="ArialMT" w:eastAsiaTheme="minorHAnsi" w:hAnsi="ArialMT" w:cs="ArialMT"/>
        </w:rPr>
      </w:pPr>
      <w:r>
        <w:rPr>
          <w:rFonts w:ascii="ArialMT" w:eastAsiaTheme="minorHAnsi" w:hAnsi="ArialMT" w:cs="ArialMT"/>
        </w:rPr>
        <w:t>Der Exit aus der Währungszone geht Hand in Hand mit dem Exit aus der EU.</w:t>
      </w:r>
    </w:p>
    <w:p w:rsidR="00431A4C" w:rsidRDefault="00431A4C" w:rsidP="00431A4C">
      <w:pPr>
        <w:autoSpaceDE w:val="0"/>
        <w:autoSpaceDN w:val="0"/>
        <w:adjustRightInd w:val="0"/>
        <w:rPr>
          <w:rFonts w:ascii="ArialMT" w:eastAsiaTheme="minorHAnsi" w:hAnsi="ArialMT" w:cs="ArialMT"/>
        </w:rPr>
      </w:pPr>
    </w:p>
    <w:p w:rsidR="00431A4C" w:rsidRDefault="00431A4C" w:rsidP="00431A4C">
      <w:pPr>
        <w:autoSpaceDE w:val="0"/>
        <w:autoSpaceDN w:val="0"/>
        <w:adjustRightInd w:val="0"/>
        <w:rPr>
          <w:rFonts w:ascii="ArialMT" w:eastAsiaTheme="minorHAnsi" w:hAnsi="ArialMT" w:cs="ArialMT"/>
        </w:rPr>
      </w:pPr>
      <w:r>
        <w:rPr>
          <w:rFonts w:ascii="ArialMT" w:eastAsiaTheme="minorHAnsi" w:hAnsi="ArialMT" w:cs="ArialMT"/>
        </w:rPr>
        <w:t xml:space="preserve">Demokratische Kräfte arbeiten eine Kernverfassung aus, die Währungshoheit vorsieht. </w:t>
      </w:r>
    </w:p>
    <w:p w:rsidR="00431A4C" w:rsidRDefault="00431A4C" w:rsidP="00431A4C">
      <w:pPr>
        <w:autoSpaceDE w:val="0"/>
        <w:autoSpaceDN w:val="0"/>
        <w:adjustRightInd w:val="0"/>
        <w:rPr>
          <w:rFonts w:ascii="ArialMT" w:eastAsiaTheme="minorHAnsi" w:hAnsi="ArialMT" w:cs="ArialMT"/>
        </w:rPr>
      </w:pPr>
      <w:r>
        <w:rPr>
          <w:rFonts w:ascii="ArialMT" w:eastAsiaTheme="minorHAnsi" w:hAnsi="ArialMT" w:cs="ArialMT"/>
        </w:rPr>
        <w:t>Eine Europäische Föderation gestattet eine inhomogenere Zusammensetzung als ein Bundesstaat, weil sie nicht zwingend einen Finanzausgleich vorschreiben muss.</w:t>
      </w:r>
    </w:p>
    <w:p w:rsidR="00431A4C" w:rsidRDefault="00431A4C" w:rsidP="00431A4C">
      <w:pPr>
        <w:autoSpaceDE w:val="0"/>
        <w:autoSpaceDN w:val="0"/>
        <w:adjustRightInd w:val="0"/>
        <w:rPr>
          <w:rFonts w:ascii="ArialMT" w:eastAsiaTheme="minorHAnsi" w:hAnsi="ArialMT" w:cs="ArialMT"/>
        </w:rPr>
      </w:pPr>
      <w:r>
        <w:rPr>
          <w:rFonts w:ascii="ArialMT" w:eastAsiaTheme="minorHAnsi" w:hAnsi="ArialMT" w:cs="ArialMT"/>
        </w:rPr>
        <w:t xml:space="preserve">  </w:t>
      </w:r>
    </w:p>
    <w:p w:rsidR="00431A4C" w:rsidRDefault="00431A4C" w:rsidP="00431A4C">
      <w:pPr>
        <w:autoSpaceDE w:val="0"/>
        <w:autoSpaceDN w:val="0"/>
        <w:adjustRightInd w:val="0"/>
        <w:rPr>
          <w:rFonts w:ascii="ArialMT" w:eastAsiaTheme="minorHAnsi" w:hAnsi="ArialMT" w:cs="ArialMT"/>
        </w:rPr>
      </w:pPr>
      <w:r>
        <w:rPr>
          <w:rFonts w:ascii="ArialMT" w:eastAsiaTheme="minorHAnsi" w:hAnsi="ArialMT" w:cs="ArialMT"/>
        </w:rPr>
        <w:t>Wenn ein solcher vereinbart werden soll, dann nicht nach den absurden Kriterien der heutigen EU</w:t>
      </w:r>
      <w:r w:rsidR="00F61795">
        <w:rPr>
          <w:rFonts w:ascii="ArialMT" w:eastAsiaTheme="minorHAnsi" w:hAnsi="ArialMT" w:cs="ArialMT"/>
        </w:rPr>
        <w:t xml:space="preserve"> („das wahre Gesicht der Ungleichbehandlung</w:t>
      </w:r>
      <w:r w:rsidR="002C3339">
        <w:rPr>
          <w:rFonts w:ascii="ArialMT" w:eastAsiaTheme="minorHAnsi" w:hAnsi="ArialMT" w:cs="ArialMT"/>
        </w:rPr>
        <w:t>“</w:t>
      </w:r>
      <w:r w:rsidR="00F61795">
        <w:rPr>
          <w:rFonts w:ascii="ArialMT" w:eastAsiaTheme="minorHAnsi" w:hAnsi="ArialMT" w:cs="ArialMT"/>
        </w:rPr>
        <w:t xml:space="preserve">; </w:t>
      </w:r>
      <w:proofErr w:type="spellStart"/>
      <w:r w:rsidR="00F61795">
        <w:rPr>
          <w:rFonts w:ascii="ArialMT" w:eastAsiaTheme="minorHAnsi" w:hAnsi="ArialMT" w:cs="ArialMT"/>
        </w:rPr>
        <w:t>Willeke</w:t>
      </w:r>
      <w:proofErr w:type="spellEnd"/>
      <w:r w:rsidR="00F61795">
        <w:rPr>
          <w:rFonts w:ascii="ArialMT" w:eastAsiaTheme="minorHAnsi" w:hAnsi="ArialMT" w:cs="ArialMT"/>
        </w:rPr>
        <w:t>, Heidelberg)</w:t>
      </w:r>
      <w:r>
        <w:rPr>
          <w:rFonts w:ascii="ArialMT" w:eastAsiaTheme="minorHAnsi" w:hAnsi="ArialMT" w:cs="ArialMT"/>
        </w:rPr>
        <w:t xml:space="preserve">. Er kann nicht absolut am Inlandsprodukt oder gar an einem Teilaggregat, den Exportüberschüssen, festmachen. Gerechter und einheitlicher Ausgangspunkt kann nur das Inlandsprodukt pro Kopf sein. Dieser Maßstab würde, je nach Abgrenzung der Mitgliedstaaten, Deutschland von den seit Jahrzehnten gezahlten ungerechten Überlasten befreien („I </w:t>
      </w:r>
      <w:proofErr w:type="spellStart"/>
      <w:r>
        <w:rPr>
          <w:rFonts w:ascii="ArialMT" w:eastAsiaTheme="minorHAnsi" w:hAnsi="ArialMT" w:cs="ArialMT"/>
        </w:rPr>
        <w:t>want</w:t>
      </w:r>
      <w:proofErr w:type="spellEnd"/>
      <w:r>
        <w:rPr>
          <w:rFonts w:ascii="ArialMT" w:eastAsiaTheme="minorHAnsi" w:hAnsi="ArialMT" w:cs="ArialMT"/>
        </w:rPr>
        <w:t xml:space="preserve"> </w:t>
      </w:r>
      <w:proofErr w:type="spellStart"/>
      <w:r>
        <w:rPr>
          <w:rFonts w:ascii="ArialMT" w:eastAsiaTheme="minorHAnsi" w:hAnsi="ArialMT" w:cs="ArialMT"/>
        </w:rPr>
        <w:t>my</w:t>
      </w:r>
      <w:proofErr w:type="spellEnd"/>
      <w:r>
        <w:rPr>
          <w:rFonts w:ascii="ArialMT" w:eastAsiaTheme="minorHAnsi" w:hAnsi="ArialMT" w:cs="ArialMT"/>
        </w:rPr>
        <w:t xml:space="preserve"> </w:t>
      </w:r>
      <w:proofErr w:type="spellStart"/>
      <w:r>
        <w:rPr>
          <w:rFonts w:ascii="ArialMT" w:eastAsiaTheme="minorHAnsi" w:hAnsi="ArialMT" w:cs="ArialMT"/>
        </w:rPr>
        <w:t>money</w:t>
      </w:r>
      <w:proofErr w:type="spellEnd"/>
      <w:r>
        <w:rPr>
          <w:rFonts w:ascii="ArialMT" w:eastAsiaTheme="minorHAnsi" w:hAnsi="ArialMT" w:cs="ArialMT"/>
        </w:rPr>
        <w:t xml:space="preserve"> back“). </w:t>
      </w:r>
      <w:r>
        <w:rPr>
          <w:rFonts w:ascii="ArialMT" w:eastAsiaTheme="minorHAnsi" w:hAnsi="ArialMT" w:cs="ArialMT"/>
        </w:rPr>
        <w:br/>
      </w:r>
      <w:r>
        <w:rPr>
          <w:rFonts w:ascii="ArialMT" w:eastAsiaTheme="minorHAnsi" w:hAnsi="ArialMT" w:cs="ArialMT"/>
        </w:rPr>
        <w:br/>
        <w:t xml:space="preserve">Die Tabelle „Fass ohne Boden“ </w:t>
      </w:r>
      <w:r w:rsidR="00114F76">
        <w:rPr>
          <w:rFonts w:ascii="ArialMT" w:eastAsiaTheme="minorHAnsi" w:hAnsi="ArialMT" w:cs="ArialMT"/>
        </w:rPr>
        <w:t>lässt dies erkennen</w:t>
      </w:r>
      <w:r>
        <w:rPr>
          <w:rFonts w:ascii="ArialMT" w:eastAsiaTheme="minorHAnsi" w:hAnsi="ArialMT" w:cs="ArialMT"/>
        </w:rPr>
        <w:t xml:space="preserve">. Bestünde beispielsweise die Föderation aus allen Ländern oberhalb des Mittelwertes, würde Deutschland gemäß eines auf gleiche Behandlung abstellenden Kriteriums </w:t>
      </w:r>
      <w:r w:rsidR="00114F76">
        <w:rPr>
          <w:rFonts w:ascii="ArialMT" w:eastAsiaTheme="minorHAnsi" w:hAnsi="ArialMT" w:cs="ArialMT"/>
        </w:rPr>
        <w:t xml:space="preserve">sogar </w:t>
      </w:r>
      <w:r>
        <w:rPr>
          <w:rFonts w:ascii="ArialMT" w:eastAsiaTheme="minorHAnsi" w:hAnsi="ArialMT" w:cs="ArialMT"/>
        </w:rPr>
        <w:t xml:space="preserve">entlastet.  </w:t>
      </w:r>
    </w:p>
    <w:p w:rsidR="00431A4C" w:rsidRDefault="00431A4C" w:rsidP="00431A4C">
      <w:pPr>
        <w:autoSpaceDE w:val="0"/>
        <w:autoSpaceDN w:val="0"/>
        <w:adjustRightInd w:val="0"/>
        <w:rPr>
          <w:rFonts w:ascii="ArialMT" w:eastAsiaTheme="minorHAnsi" w:hAnsi="ArialMT" w:cs="ArialMT"/>
        </w:rPr>
      </w:pPr>
    </w:p>
    <w:p w:rsidR="00431A4C" w:rsidRDefault="00431A4C" w:rsidP="00431A4C">
      <w:pPr>
        <w:autoSpaceDE w:val="0"/>
        <w:autoSpaceDN w:val="0"/>
        <w:adjustRightInd w:val="0"/>
        <w:rPr>
          <w:rFonts w:ascii="ArialMT" w:eastAsiaTheme="minorHAnsi" w:hAnsi="ArialMT" w:cs="ArialMT"/>
        </w:rPr>
      </w:pPr>
      <w:r>
        <w:rPr>
          <w:rFonts w:ascii="ArialMT" w:eastAsiaTheme="minorHAnsi" w:hAnsi="ArialMT" w:cs="ArialMT"/>
        </w:rPr>
        <w:t>Ein demokratisches Europa mit Währungshoheit würde die heutigen Zugriffe von Global Financial Capital erschweren. Das demotiviert die Spekulation.</w:t>
      </w:r>
    </w:p>
    <w:p w:rsidR="00971172" w:rsidRDefault="00971172" w:rsidP="00FA7458"/>
    <w:p w:rsidR="00971172" w:rsidRPr="00971172" w:rsidRDefault="00971172" w:rsidP="00971172">
      <w:pPr>
        <w:autoSpaceDE w:val="0"/>
        <w:autoSpaceDN w:val="0"/>
        <w:adjustRightInd w:val="0"/>
        <w:rPr>
          <w:rFonts w:ascii="Arial" w:eastAsiaTheme="minorHAnsi" w:hAnsi="Arial" w:cs="Arial"/>
          <w:sz w:val="28"/>
          <w:szCs w:val="28"/>
        </w:rPr>
      </w:pPr>
      <w:r w:rsidRPr="00971172">
        <w:rPr>
          <w:rFonts w:ascii="Arial" w:eastAsiaTheme="minorHAnsi" w:hAnsi="Arial" w:cs="Arial"/>
          <w:sz w:val="28"/>
          <w:szCs w:val="28"/>
        </w:rPr>
        <w:t xml:space="preserve">5.  Modell-2:   Europäische Union = European </w:t>
      </w:r>
      <w:proofErr w:type="spellStart"/>
      <w:r w:rsidRPr="00971172">
        <w:rPr>
          <w:rFonts w:ascii="Arial" w:eastAsiaTheme="minorHAnsi" w:hAnsi="Arial" w:cs="Arial"/>
          <w:sz w:val="28"/>
          <w:szCs w:val="28"/>
        </w:rPr>
        <w:t>Governance</w:t>
      </w:r>
      <w:proofErr w:type="spellEnd"/>
    </w:p>
    <w:p w:rsidR="00971172" w:rsidRPr="00971172" w:rsidRDefault="00971172" w:rsidP="00971172">
      <w:pPr>
        <w:autoSpaceDE w:val="0"/>
        <w:autoSpaceDN w:val="0"/>
        <w:adjustRightInd w:val="0"/>
        <w:rPr>
          <w:rFonts w:ascii="Arial" w:eastAsiaTheme="minorHAnsi" w:hAnsi="Arial" w:cs="Arial"/>
          <w:szCs w:val="22"/>
          <w:lang w:bidi="en-US"/>
        </w:rPr>
      </w:pPr>
    </w:p>
    <w:p w:rsidR="00971172" w:rsidRPr="00971172" w:rsidRDefault="00971172" w:rsidP="00971172">
      <w:pPr>
        <w:rPr>
          <w:rFonts w:ascii="Arial" w:eastAsiaTheme="minorHAnsi" w:hAnsi="Arial" w:cs="Arial"/>
        </w:rPr>
      </w:pPr>
      <w:r w:rsidRPr="00971172">
        <w:rPr>
          <w:rFonts w:ascii="Arial" w:eastAsiaTheme="minorHAnsi" w:hAnsi="Arial" w:cs="Arial"/>
        </w:rPr>
        <w:t>Was wird aus der EU?</w:t>
      </w:r>
    </w:p>
    <w:p w:rsidR="00971172" w:rsidRPr="00971172" w:rsidRDefault="00971172" w:rsidP="00971172">
      <w:pPr>
        <w:rPr>
          <w:rFonts w:ascii="Arial" w:eastAsiaTheme="minorHAnsi" w:hAnsi="Arial" w:cs="Arial"/>
        </w:rPr>
      </w:pPr>
      <w:r w:rsidRPr="00971172">
        <w:rPr>
          <w:rFonts w:ascii="Arial" w:eastAsiaTheme="minorHAnsi" w:hAnsi="Arial" w:cs="Arial"/>
        </w:rPr>
        <w:t xml:space="preserve">Sie wird ihren Kern nicht prinzipiell ändern. Sie ist von Anfang an kein demokratisches Gebilde gewesen, sondern European </w:t>
      </w:r>
      <w:proofErr w:type="spellStart"/>
      <w:r w:rsidRPr="00971172">
        <w:rPr>
          <w:rFonts w:ascii="Arial" w:eastAsiaTheme="minorHAnsi" w:hAnsi="Arial" w:cs="Arial"/>
        </w:rPr>
        <w:t>Governance</w:t>
      </w:r>
      <w:proofErr w:type="spellEnd"/>
      <w:r w:rsidRPr="00971172">
        <w:rPr>
          <w:rFonts w:ascii="Arial" w:eastAsiaTheme="minorHAnsi" w:hAnsi="Arial" w:cs="Arial"/>
        </w:rPr>
        <w:t xml:space="preserve">. </w:t>
      </w:r>
      <w:r w:rsidRPr="00971172">
        <w:rPr>
          <w:rFonts w:ascii="Arial" w:eastAsiaTheme="minorHAnsi" w:hAnsi="Arial" w:cs="Arial"/>
        </w:rPr>
        <w:br/>
        <w:t xml:space="preserve">Diese </w:t>
      </w:r>
      <w:proofErr w:type="spellStart"/>
      <w:r w:rsidRPr="00971172">
        <w:rPr>
          <w:rFonts w:ascii="Arial" w:eastAsiaTheme="minorHAnsi" w:hAnsi="Arial" w:cs="Arial"/>
        </w:rPr>
        <w:t>Governance</w:t>
      </w:r>
      <w:proofErr w:type="spellEnd"/>
      <w:r w:rsidRPr="00971172">
        <w:rPr>
          <w:rFonts w:ascii="Arial" w:eastAsiaTheme="minorHAnsi" w:hAnsi="Arial" w:cs="Arial"/>
        </w:rPr>
        <w:t xml:space="preserve">-Zone wird aber nicht an die Stelle des demokratischen Europas gesetzt, des Pudels heutiger Kern. Sondern sie tritt ergänzend zur demokratischen Föderation hinzu – wie all die anderen, bereits existierenden völkerrechtlichen Organisationen auch. </w:t>
      </w:r>
    </w:p>
    <w:p w:rsidR="006B0BF3" w:rsidRDefault="00971172" w:rsidP="00971172">
      <w:pPr>
        <w:rPr>
          <w:rFonts w:ascii="Arial" w:eastAsiaTheme="minorHAnsi" w:hAnsi="Arial" w:cs="Arial"/>
        </w:rPr>
      </w:pPr>
      <w:r w:rsidRPr="00971172">
        <w:rPr>
          <w:rFonts w:ascii="Arial" w:eastAsiaTheme="minorHAnsi" w:hAnsi="Arial" w:cs="Arial"/>
        </w:rPr>
        <w:t xml:space="preserve">Neu wird sein: Auftritt und Funktion sind in Übereinstimmung zu bringen. </w:t>
      </w:r>
      <w:r w:rsidRPr="00971172">
        <w:rPr>
          <w:rFonts w:ascii="Arial" w:eastAsiaTheme="minorHAnsi" w:hAnsi="Arial" w:cs="Arial"/>
        </w:rPr>
        <w:br/>
        <w:t xml:space="preserve">Verdeckt darf sie nicht mehr auf ‚Markt statt Staat‘ ausgerichtet sein. </w:t>
      </w:r>
    </w:p>
    <w:p w:rsidR="00971172" w:rsidRPr="00971172" w:rsidRDefault="00971172" w:rsidP="00971172">
      <w:pPr>
        <w:rPr>
          <w:rFonts w:ascii="Arial" w:eastAsiaTheme="minorHAnsi" w:hAnsi="Arial" w:cs="Arial"/>
        </w:rPr>
      </w:pPr>
      <w:r w:rsidRPr="00971172">
        <w:rPr>
          <w:rFonts w:ascii="Arial" w:eastAsiaTheme="minorHAnsi" w:hAnsi="Arial" w:cs="Arial"/>
        </w:rPr>
        <w:t xml:space="preserve">Offen wird sie vielmehr auf das festgelegt, was sie schon bisher war, nämlich ein völkerrechtlicher Verbund für unumgängliche Spezialaufgaben - so wie das bei  anderen völkerrechtlichen Organisationen heute auch der Fall ist, z. B. bei der </w:t>
      </w:r>
      <w:r w:rsidRPr="00971172">
        <w:rPr>
          <w:rFonts w:ascii="Arial" w:eastAsiaTheme="minorHAnsi" w:hAnsi="Arial" w:cs="Arial"/>
        </w:rPr>
        <w:lastRenderedPageBreak/>
        <w:t>Welthandelsorganisation. Sie wird völkerrechtlich zu vertreten</w:t>
      </w:r>
      <w:r w:rsidR="00382F09">
        <w:rPr>
          <w:rFonts w:ascii="Arial" w:eastAsiaTheme="minorHAnsi" w:hAnsi="Arial" w:cs="Arial"/>
        </w:rPr>
        <w:t>d</w:t>
      </w:r>
      <w:r w:rsidRPr="00971172">
        <w:rPr>
          <w:rFonts w:ascii="Arial" w:eastAsiaTheme="minorHAnsi" w:hAnsi="Arial" w:cs="Arial"/>
        </w:rPr>
        <w:t>e Spezialaufgaben bündeln.</w:t>
      </w:r>
    </w:p>
    <w:p w:rsidR="00971172" w:rsidRPr="00971172" w:rsidRDefault="006B0BF3" w:rsidP="00971172">
      <w:pPr>
        <w:rPr>
          <w:rFonts w:ascii="Arial" w:eastAsiaTheme="minorHAnsi" w:hAnsi="Arial" w:cs="Arial"/>
        </w:rPr>
      </w:pPr>
      <w:r>
        <w:rPr>
          <w:rFonts w:ascii="Arial" w:eastAsiaTheme="minorHAnsi" w:hAnsi="Arial" w:cs="Arial"/>
          <w:i/>
        </w:rPr>
        <w:br/>
      </w:r>
      <w:r w:rsidR="00971172" w:rsidRPr="00971172">
        <w:rPr>
          <w:rFonts w:ascii="Arial" w:eastAsiaTheme="minorHAnsi" w:hAnsi="Arial" w:cs="Arial"/>
          <w:i/>
        </w:rPr>
        <w:t>Drei</w:t>
      </w:r>
      <w:r w:rsidR="00971172" w:rsidRPr="00971172">
        <w:rPr>
          <w:rFonts w:ascii="Arial" w:eastAsiaTheme="minorHAnsi" w:hAnsi="Arial" w:cs="Arial"/>
        </w:rPr>
        <w:t xml:space="preserve"> wichtige Modellzüge sind daraus abzuleiten:</w:t>
      </w:r>
    </w:p>
    <w:p w:rsidR="00971172" w:rsidRPr="00971172" w:rsidRDefault="006B0BF3" w:rsidP="00971172">
      <w:pPr>
        <w:autoSpaceDE w:val="0"/>
        <w:autoSpaceDN w:val="0"/>
        <w:adjustRightInd w:val="0"/>
        <w:rPr>
          <w:rFonts w:ascii="Arial" w:eastAsiaTheme="minorHAnsi" w:hAnsi="Arial" w:cs="Arial"/>
          <w:i/>
        </w:rPr>
      </w:pPr>
      <w:r>
        <w:rPr>
          <w:rFonts w:ascii="Arial" w:eastAsiaTheme="minorHAnsi" w:hAnsi="Arial" w:cs="Arial"/>
          <w:i/>
        </w:rPr>
        <w:br/>
      </w:r>
      <w:r w:rsidR="00971172" w:rsidRPr="00971172">
        <w:rPr>
          <w:rFonts w:ascii="Arial" w:eastAsiaTheme="minorHAnsi" w:hAnsi="Arial" w:cs="Arial"/>
          <w:i/>
        </w:rPr>
        <w:t>Erstens: Mitgliedschaft in der EU</w:t>
      </w:r>
    </w:p>
    <w:p w:rsidR="00971172" w:rsidRPr="00971172" w:rsidRDefault="00971172" w:rsidP="00971172">
      <w:pPr>
        <w:autoSpaceDE w:val="0"/>
        <w:autoSpaceDN w:val="0"/>
        <w:adjustRightInd w:val="0"/>
        <w:rPr>
          <w:rFonts w:ascii="Arial" w:eastAsiaTheme="minorHAnsi" w:hAnsi="Arial" w:cs="Arial"/>
        </w:rPr>
      </w:pPr>
      <w:r w:rsidRPr="00971172">
        <w:rPr>
          <w:rFonts w:ascii="Arial" w:eastAsiaTheme="minorHAnsi" w:hAnsi="Arial" w:cs="Arial"/>
        </w:rPr>
        <w:t>Das bisher in Europa Erreichte darf von der Föderation nicht ungenutzt bleiben. Ihre</w:t>
      </w:r>
    </w:p>
    <w:p w:rsidR="00971172" w:rsidRPr="00971172" w:rsidRDefault="00971172" w:rsidP="00971172">
      <w:pPr>
        <w:autoSpaceDE w:val="0"/>
        <w:autoSpaceDN w:val="0"/>
        <w:adjustRightInd w:val="0"/>
        <w:rPr>
          <w:rFonts w:ascii="Arial" w:eastAsiaTheme="minorHAnsi" w:hAnsi="Arial" w:cs="Arial"/>
        </w:rPr>
      </w:pPr>
      <w:r w:rsidRPr="00971172">
        <w:rPr>
          <w:rFonts w:ascii="Arial" w:eastAsiaTheme="minorHAnsi" w:hAnsi="Arial" w:cs="Arial"/>
        </w:rPr>
        <w:t>Mitgliedsstaaten haben ein halbes Jahrhundert lang die Hauptarbeit geleistet und die</w:t>
      </w:r>
    </w:p>
    <w:p w:rsidR="00971172" w:rsidRPr="00971172" w:rsidRDefault="00971172" w:rsidP="00971172">
      <w:pPr>
        <w:autoSpaceDE w:val="0"/>
        <w:autoSpaceDN w:val="0"/>
        <w:adjustRightInd w:val="0"/>
        <w:rPr>
          <w:rFonts w:ascii="Arial" w:eastAsiaTheme="minorHAnsi" w:hAnsi="Arial" w:cs="Arial"/>
        </w:rPr>
      </w:pPr>
      <w:r w:rsidRPr="00971172">
        <w:rPr>
          <w:rFonts w:ascii="Arial" w:eastAsiaTheme="minorHAnsi" w:hAnsi="Arial" w:cs="Arial"/>
        </w:rPr>
        <w:t>massiven Kosten dieses Prozesses getragen. Deshalb wird die Europäische Föderation selbst ein Mitglied in der EU.</w:t>
      </w:r>
    </w:p>
    <w:p w:rsidR="00971172" w:rsidRPr="00FE484E" w:rsidRDefault="00971172" w:rsidP="00971172">
      <w:pPr>
        <w:autoSpaceDE w:val="0"/>
        <w:autoSpaceDN w:val="0"/>
        <w:adjustRightInd w:val="0"/>
        <w:rPr>
          <w:rFonts w:ascii="Arial" w:eastAsiaTheme="minorHAnsi" w:hAnsi="Arial" w:cs="Arial"/>
          <w:sz w:val="20"/>
          <w:szCs w:val="20"/>
        </w:rPr>
      </w:pPr>
    </w:p>
    <w:p w:rsidR="00971172" w:rsidRPr="00971172" w:rsidRDefault="00971172" w:rsidP="00971172">
      <w:pPr>
        <w:autoSpaceDE w:val="0"/>
        <w:autoSpaceDN w:val="0"/>
        <w:adjustRightInd w:val="0"/>
        <w:rPr>
          <w:rFonts w:ascii="Arial" w:eastAsiaTheme="minorHAnsi" w:hAnsi="Arial" w:cs="Arial"/>
        </w:rPr>
      </w:pPr>
      <w:r w:rsidRPr="00971172">
        <w:rPr>
          <w:rFonts w:ascii="Arial" w:eastAsiaTheme="minorHAnsi" w:hAnsi="Arial" w:cs="Arial"/>
          <w:i/>
        </w:rPr>
        <w:t xml:space="preserve">Zweitens: </w:t>
      </w:r>
      <w:r w:rsidRPr="00971172">
        <w:rPr>
          <w:rFonts w:ascii="Arial" w:eastAsiaTheme="minorHAnsi" w:hAnsi="Arial" w:cs="Arial"/>
          <w:bCs/>
          <w:i/>
        </w:rPr>
        <w:t xml:space="preserve">Steuerungskonzept für die Europäische Union – </w:t>
      </w:r>
      <w:proofErr w:type="spellStart"/>
      <w:r w:rsidRPr="00971172">
        <w:rPr>
          <w:rFonts w:ascii="Arial" w:eastAsiaTheme="minorHAnsi" w:hAnsi="Arial" w:cs="Arial"/>
          <w:bCs/>
          <w:i/>
        </w:rPr>
        <w:t>lean</w:t>
      </w:r>
      <w:proofErr w:type="spellEnd"/>
      <w:r w:rsidRPr="00971172">
        <w:rPr>
          <w:rFonts w:ascii="Arial" w:eastAsiaTheme="minorHAnsi" w:hAnsi="Arial" w:cs="Arial"/>
          <w:bCs/>
          <w:i/>
        </w:rPr>
        <w:t xml:space="preserve"> </w:t>
      </w:r>
      <w:proofErr w:type="spellStart"/>
      <w:r w:rsidRPr="00971172">
        <w:rPr>
          <w:rFonts w:ascii="Arial" w:eastAsiaTheme="minorHAnsi" w:hAnsi="Arial" w:cs="Arial"/>
          <w:bCs/>
          <w:i/>
        </w:rPr>
        <w:t>governance</w:t>
      </w:r>
      <w:proofErr w:type="spellEnd"/>
      <w:r w:rsidRPr="00971172">
        <w:rPr>
          <w:rFonts w:ascii="Arial" w:eastAsiaTheme="minorHAnsi" w:hAnsi="Arial" w:cs="Arial"/>
          <w:bCs/>
          <w:i/>
        </w:rPr>
        <w:t xml:space="preserve"> </w:t>
      </w:r>
    </w:p>
    <w:p w:rsidR="00971172" w:rsidRPr="00971172" w:rsidRDefault="00971172" w:rsidP="00971172">
      <w:pPr>
        <w:autoSpaceDE w:val="0"/>
        <w:autoSpaceDN w:val="0"/>
        <w:adjustRightInd w:val="0"/>
        <w:rPr>
          <w:rFonts w:ascii="Arial" w:eastAsiaTheme="minorHAnsi" w:hAnsi="Arial" w:cs="Arial"/>
        </w:rPr>
      </w:pPr>
      <w:r w:rsidRPr="00971172">
        <w:rPr>
          <w:rFonts w:ascii="Arial" w:eastAsiaTheme="minorHAnsi" w:hAnsi="Arial" w:cs="Arial"/>
        </w:rPr>
        <w:t xml:space="preserve">Die neue EU ist auf ihren eigentlichen Zweck hin zu verschlanken. Sie wird auf die Kernkompetenz reduziert - auf </w:t>
      </w:r>
      <w:proofErr w:type="spellStart"/>
      <w:r w:rsidRPr="00971172">
        <w:rPr>
          <w:rFonts w:ascii="Arial" w:eastAsiaTheme="minorHAnsi" w:hAnsi="Arial" w:cs="Arial"/>
        </w:rPr>
        <w:t>Governance</w:t>
      </w:r>
      <w:proofErr w:type="spellEnd"/>
      <w:r w:rsidRPr="00971172">
        <w:rPr>
          <w:rFonts w:ascii="Arial" w:eastAsiaTheme="minorHAnsi" w:hAnsi="Arial" w:cs="Arial"/>
        </w:rPr>
        <w:t xml:space="preserve">. Ein zeitgemäßes Steuerungskonzept ist auf die neuen Strukturen zuzuschneiden. Alles, was von der EF abgedeckt werden kann, wird der EU entzogen. Anderes beibehalten. Insbesondere wird alles entsorgt, was heute lediglich die Aufgabe einer Scheindemokratie erfüllt. Das Brüsseler Marionettentheater ist viel zu kostspielig. </w:t>
      </w:r>
    </w:p>
    <w:p w:rsidR="00971172" w:rsidRPr="00FE484E" w:rsidRDefault="00971172" w:rsidP="00971172">
      <w:pPr>
        <w:autoSpaceDE w:val="0"/>
        <w:autoSpaceDN w:val="0"/>
        <w:adjustRightInd w:val="0"/>
        <w:rPr>
          <w:rFonts w:ascii="Arial" w:eastAsiaTheme="minorHAnsi" w:hAnsi="Arial" w:cs="Arial"/>
          <w:i/>
          <w:sz w:val="20"/>
          <w:szCs w:val="20"/>
        </w:rPr>
      </w:pPr>
    </w:p>
    <w:p w:rsidR="00971172" w:rsidRPr="00971172" w:rsidRDefault="00971172" w:rsidP="00971172">
      <w:pPr>
        <w:autoSpaceDE w:val="0"/>
        <w:autoSpaceDN w:val="0"/>
        <w:adjustRightInd w:val="0"/>
        <w:rPr>
          <w:rFonts w:ascii="Arial" w:eastAsiaTheme="minorHAnsi" w:hAnsi="Arial" w:cs="Arial"/>
          <w:i/>
        </w:rPr>
      </w:pPr>
      <w:r w:rsidRPr="00971172">
        <w:rPr>
          <w:rFonts w:ascii="Arial" w:eastAsiaTheme="minorHAnsi" w:hAnsi="Arial" w:cs="Arial"/>
          <w:i/>
        </w:rPr>
        <w:t xml:space="preserve">Drittens:  Umfang der </w:t>
      </w:r>
      <w:r w:rsidRPr="00971172">
        <w:rPr>
          <w:rFonts w:ascii="Arial" w:eastAsiaTheme="minorHAnsi" w:hAnsi="Arial" w:cs="Arial"/>
          <w:bCs/>
          <w:i/>
        </w:rPr>
        <w:t>Europäischen Union</w:t>
      </w:r>
      <w:r w:rsidRPr="00971172">
        <w:rPr>
          <w:rFonts w:ascii="Arial" w:eastAsiaTheme="minorHAnsi" w:hAnsi="Arial" w:cs="Arial"/>
          <w:bCs/>
          <w:i/>
        </w:rPr>
        <w:br/>
      </w:r>
      <w:r w:rsidRPr="00971172">
        <w:rPr>
          <w:rFonts w:ascii="Arial" w:eastAsiaTheme="minorHAnsi" w:hAnsi="Arial" w:cs="Arial"/>
        </w:rPr>
        <w:t>Die Frage der Erweiterung der EU stellt sich nach der Gründung einer</w:t>
      </w:r>
      <w:r w:rsidRPr="00971172">
        <w:rPr>
          <w:rFonts w:ascii="Arial" w:eastAsiaTheme="minorHAnsi" w:hAnsi="Arial" w:cs="Arial"/>
          <w:i/>
        </w:rPr>
        <w:t xml:space="preserve"> </w:t>
      </w:r>
      <w:r w:rsidRPr="00971172">
        <w:rPr>
          <w:rFonts w:ascii="Arial" w:eastAsiaTheme="minorHAnsi" w:hAnsi="Arial" w:cs="Arial"/>
        </w:rPr>
        <w:t>Europäischen Föderation ganz anders.</w:t>
      </w:r>
      <w:r w:rsidRPr="00971172">
        <w:rPr>
          <w:rFonts w:ascii="Arial" w:eastAsiaTheme="minorHAnsi" w:hAnsi="Arial" w:cs="Arial"/>
          <w:i/>
        </w:rPr>
        <w:t xml:space="preserve"> </w:t>
      </w:r>
      <w:r w:rsidRPr="00971172">
        <w:rPr>
          <w:rFonts w:ascii="Arial" w:eastAsiaTheme="minorHAnsi" w:hAnsi="Arial" w:cs="Arial"/>
        </w:rPr>
        <w:t xml:space="preserve">Eine überwältigende Mehrheit der europäischen Bürgerinnen und Bürger ist heute der Auffassung, die Europäische Union auch auf Europa zu begrenzen. </w:t>
      </w:r>
    </w:p>
    <w:p w:rsidR="00971172" w:rsidRPr="00FE484E" w:rsidRDefault="00971172" w:rsidP="00971172">
      <w:pPr>
        <w:autoSpaceDE w:val="0"/>
        <w:autoSpaceDN w:val="0"/>
        <w:adjustRightInd w:val="0"/>
        <w:rPr>
          <w:rFonts w:ascii="Arial" w:eastAsiaTheme="minorHAnsi" w:hAnsi="Arial" w:cs="Arial"/>
          <w:sz w:val="20"/>
          <w:szCs w:val="20"/>
        </w:rPr>
      </w:pPr>
    </w:p>
    <w:p w:rsidR="00971172" w:rsidRPr="00971172" w:rsidRDefault="00971172" w:rsidP="00971172">
      <w:pPr>
        <w:autoSpaceDE w:val="0"/>
        <w:autoSpaceDN w:val="0"/>
        <w:adjustRightInd w:val="0"/>
        <w:rPr>
          <w:rFonts w:ascii="Arial" w:eastAsiaTheme="minorHAnsi" w:hAnsi="Arial" w:cs="Arial"/>
        </w:rPr>
      </w:pPr>
      <w:r w:rsidRPr="00971172">
        <w:rPr>
          <w:rFonts w:ascii="Arial" w:eastAsiaTheme="minorHAnsi" w:hAnsi="Arial" w:cs="Arial"/>
        </w:rPr>
        <w:t xml:space="preserve">Es ist insbesondere nach der Gründung einer Föderation nicht mehr recht zu erkennen, wozu die heute angestrebte europäisch-kleinasiatisch-nordafrikanisch-nahöstliche </w:t>
      </w:r>
      <w:proofErr w:type="spellStart"/>
      <w:r w:rsidRPr="00971172">
        <w:rPr>
          <w:rFonts w:ascii="Arial" w:eastAsiaTheme="minorHAnsi" w:hAnsi="Arial" w:cs="Arial"/>
        </w:rPr>
        <w:t>Governance</w:t>
      </w:r>
      <w:proofErr w:type="spellEnd"/>
      <w:r w:rsidRPr="00971172">
        <w:rPr>
          <w:rFonts w:ascii="Arial" w:eastAsiaTheme="minorHAnsi" w:hAnsi="Arial" w:cs="Arial"/>
        </w:rPr>
        <w:t>-Zone dann noch nützlich sein könnte. Der Hahn für einen Transfer von Geld aus dem europäischen Kern heraus würde ja durch die Föderation zugedreht.</w:t>
      </w:r>
    </w:p>
    <w:p w:rsidR="00971172" w:rsidRPr="00FE484E" w:rsidRDefault="00971172" w:rsidP="00971172">
      <w:pPr>
        <w:autoSpaceDE w:val="0"/>
        <w:autoSpaceDN w:val="0"/>
        <w:adjustRightInd w:val="0"/>
        <w:rPr>
          <w:rFonts w:ascii="Arial" w:eastAsiaTheme="minorHAnsi" w:hAnsi="Arial" w:cs="Arial"/>
          <w:sz w:val="20"/>
          <w:szCs w:val="20"/>
        </w:rPr>
      </w:pPr>
    </w:p>
    <w:p w:rsidR="00971172" w:rsidRPr="00971172" w:rsidRDefault="00971172" w:rsidP="00971172">
      <w:pPr>
        <w:autoSpaceDE w:val="0"/>
        <w:autoSpaceDN w:val="0"/>
        <w:adjustRightInd w:val="0"/>
        <w:rPr>
          <w:rFonts w:ascii="Arial" w:eastAsiaTheme="minorHAnsi" w:hAnsi="Arial" w:cs="Arial"/>
        </w:rPr>
      </w:pPr>
      <w:r w:rsidRPr="00971172">
        <w:rPr>
          <w:rFonts w:ascii="Arial" w:eastAsiaTheme="minorHAnsi" w:hAnsi="Arial" w:cs="Arial"/>
        </w:rPr>
        <w:t xml:space="preserve">Sollte eine Mehrheit in der neuen EU gleichwohl zu der Auffassung gelangen, sich zu einer europäisch-kleinasiatisch-nahöstlich-nordafrikanischen </w:t>
      </w:r>
      <w:proofErr w:type="spellStart"/>
      <w:r w:rsidRPr="00971172">
        <w:rPr>
          <w:rFonts w:ascii="Arial" w:eastAsiaTheme="minorHAnsi" w:hAnsi="Arial" w:cs="Arial"/>
        </w:rPr>
        <w:t>Governance</w:t>
      </w:r>
      <w:proofErr w:type="spellEnd"/>
      <w:r w:rsidRPr="00971172">
        <w:rPr>
          <w:rFonts w:ascii="Arial" w:eastAsiaTheme="minorHAnsi" w:hAnsi="Arial" w:cs="Arial"/>
        </w:rPr>
        <w:t xml:space="preserve">-Zone </w:t>
      </w:r>
      <w:r w:rsidRPr="00971172">
        <w:rPr>
          <w:rFonts w:ascii="Arial" w:eastAsiaTheme="minorHAnsi" w:hAnsi="Arial" w:cs="Arial"/>
        </w:rPr>
        <w:br/>
        <w:t xml:space="preserve">entwickeln zu müssen, sollte diese neue völkerrechtliche Organisation das auch unmissverständlich in ihrem Namen zum Ausdruck bringen. </w:t>
      </w:r>
    </w:p>
    <w:p w:rsidR="00971172" w:rsidRPr="00FE484E" w:rsidRDefault="00971172" w:rsidP="00971172">
      <w:pPr>
        <w:autoSpaceDE w:val="0"/>
        <w:autoSpaceDN w:val="0"/>
        <w:adjustRightInd w:val="0"/>
        <w:rPr>
          <w:rFonts w:ascii="Arial" w:eastAsiaTheme="minorHAnsi" w:hAnsi="Arial" w:cs="Arial"/>
          <w:sz w:val="20"/>
          <w:szCs w:val="20"/>
        </w:rPr>
      </w:pPr>
    </w:p>
    <w:p w:rsidR="00971172" w:rsidRPr="00971172" w:rsidRDefault="00971172" w:rsidP="00971172">
      <w:pPr>
        <w:autoSpaceDE w:val="0"/>
        <w:autoSpaceDN w:val="0"/>
        <w:adjustRightInd w:val="0"/>
        <w:rPr>
          <w:rFonts w:ascii="Arial" w:eastAsiaTheme="minorHAnsi" w:hAnsi="Arial" w:cs="Arial"/>
        </w:rPr>
      </w:pPr>
      <w:r w:rsidRPr="00971172">
        <w:rPr>
          <w:rFonts w:ascii="Arial" w:eastAsiaTheme="minorHAnsi" w:hAnsi="Arial" w:cs="Arial"/>
        </w:rPr>
        <w:t xml:space="preserve">Die aktuelle Erweiterungsdiskussion ist auf den „Fall Türkei“ fixiert. Die Türkei aber ist nur der erste außereuropäische Baustein auf der extern, von Global </w:t>
      </w:r>
      <w:proofErr w:type="spellStart"/>
      <w:r w:rsidRPr="00971172">
        <w:rPr>
          <w:rFonts w:ascii="Arial" w:eastAsiaTheme="minorHAnsi" w:hAnsi="Arial" w:cs="Arial"/>
        </w:rPr>
        <w:t>Governance</w:t>
      </w:r>
      <w:proofErr w:type="spellEnd"/>
      <w:r w:rsidRPr="00971172">
        <w:rPr>
          <w:rFonts w:ascii="Arial" w:eastAsiaTheme="minorHAnsi" w:hAnsi="Arial" w:cs="Arial"/>
        </w:rPr>
        <w:t xml:space="preserve"> gesetzten Agenda. Es hätte auch ein anderes Land sein können. Im Interesse eines guten Verhältnisses zu unseren türkischen Nachbarn ist zu bedauern, dass diese globale Weichenstellung den Anschein erweckt hat, es ginge den Europäern um ein grundsätzliches Ja oder Nein zur Türkei.</w:t>
      </w:r>
    </w:p>
    <w:p w:rsidR="00971172" w:rsidRPr="00FE484E" w:rsidRDefault="00971172" w:rsidP="00971172">
      <w:pPr>
        <w:autoSpaceDE w:val="0"/>
        <w:autoSpaceDN w:val="0"/>
        <w:adjustRightInd w:val="0"/>
        <w:rPr>
          <w:rFonts w:ascii="Arial" w:eastAsiaTheme="minorHAnsi" w:hAnsi="Arial" w:cs="Arial"/>
          <w:sz w:val="20"/>
          <w:szCs w:val="20"/>
        </w:rPr>
      </w:pPr>
    </w:p>
    <w:p w:rsidR="00971172" w:rsidRPr="00971172" w:rsidRDefault="00971172" w:rsidP="00971172">
      <w:pPr>
        <w:autoSpaceDE w:val="0"/>
        <w:autoSpaceDN w:val="0"/>
        <w:adjustRightInd w:val="0"/>
        <w:rPr>
          <w:rFonts w:ascii="Arial" w:eastAsiaTheme="minorHAnsi" w:hAnsi="Arial" w:cs="Arial"/>
        </w:rPr>
      </w:pPr>
      <w:r w:rsidRPr="00971172">
        <w:rPr>
          <w:rFonts w:ascii="Arial" w:eastAsiaTheme="minorHAnsi" w:hAnsi="Arial" w:cs="Arial"/>
        </w:rPr>
        <w:t xml:space="preserve">Darum geht es nicht. Die Finanzkrisen erzwingen, dass wir Europäer die eigenen, europäischen Interessen ins Zentrum rücken – die ökonomischen wie die weltpolitischen. Das hat mit einer Ablehnung außereuropäischer Länder aus kulturellen, historischen, religiösen, rassischen Gründen gar nichts zu tun. </w:t>
      </w:r>
    </w:p>
    <w:p w:rsidR="00971172" w:rsidRPr="00FE484E" w:rsidRDefault="00971172" w:rsidP="00971172">
      <w:pPr>
        <w:autoSpaceDE w:val="0"/>
        <w:autoSpaceDN w:val="0"/>
        <w:adjustRightInd w:val="0"/>
        <w:rPr>
          <w:rFonts w:ascii="Arial" w:eastAsiaTheme="minorHAnsi" w:hAnsi="Arial" w:cs="Arial"/>
          <w:sz w:val="20"/>
          <w:szCs w:val="20"/>
        </w:rPr>
      </w:pPr>
    </w:p>
    <w:p w:rsidR="002C3339" w:rsidRDefault="00114F76" w:rsidP="002C3339">
      <w:pPr>
        <w:autoSpaceDE w:val="0"/>
        <w:autoSpaceDN w:val="0"/>
        <w:adjustRightInd w:val="0"/>
        <w:rPr>
          <w:rFonts w:ascii="Arial" w:eastAsiaTheme="minorHAnsi" w:hAnsi="Arial" w:cs="Arial"/>
        </w:rPr>
      </w:pPr>
      <w:r>
        <w:rPr>
          <w:rFonts w:ascii="Arial" w:eastAsiaTheme="minorHAnsi" w:hAnsi="Arial" w:cs="Arial"/>
        </w:rPr>
        <w:t>Ein</w:t>
      </w:r>
      <w:r w:rsidR="00971172" w:rsidRPr="00971172">
        <w:rPr>
          <w:rFonts w:ascii="Arial" w:eastAsiaTheme="minorHAnsi" w:hAnsi="Arial" w:cs="Arial"/>
        </w:rPr>
        <w:t xml:space="preserve"> europäische</w:t>
      </w:r>
      <w:r>
        <w:rPr>
          <w:rFonts w:ascii="Arial" w:eastAsiaTheme="minorHAnsi" w:hAnsi="Arial" w:cs="Arial"/>
        </w:rPr>
        <w:t>r</w:t>
      </w:r>
      <w:r w:rsidR="00971172" w:rsidRPr="00971172">
        <w:rPr>
          <w:rFonts w:ascii="Arial" w:eastAsiaTheme="minorHAnsi" w:hAnsi="Arial" w:cs="Arial"/>
        </w:rPr>
        <w:t xml:space="preserve"> Meisterplan muss sich jetzt auf die grundlegende Neustrukturierung Europas konzentrieren. Nach der Gründung einer Föderation wird sich die Frage der Einbeziehung außereuropäische Länder auf Jahrzehnte nicht stellen. Damit verliert auch ein so vertrackter Beitrittsprozess, wie der der Türkei, all seine Schärfe.</w:t>
      </w:r>
    </w:p>
    <w:p w:rsidR="006E5BEE" w:rsidRPr="00FE484E" w:rsidRDefault="006E5BEE" w:rsidP="002C3339">
      <w:pPr>
        <w:shd w:val="clear" w:color="auto" w:fill="FDE9D9" w:themeFill="accent6" w:themeFillTint="33"/>
        <w:autoSpaceDE w:val="0"/>
        <w:autoSpaceDN w:val="0"/>
        <w:adjustRightInd w:val="0"/>
        <w:rPr>
          <w:rFonts w:ascii="Arial" w:eastAsiaTheme="minorHAnsi" w:hAnsi="Arial" w:cs="Arial"/>
        </w:rPr>
      </w:pPr>
      <w:r>
        <w:rPr>
          <w:rFonts w:ascii="Arial" w:eastAsiaTheme="minorHAnsi" w:hAnsi="Arial" w:cs="Arial"/>
          <w:sz w:val="28"/>
          <w:szCs w:val="28"/>
        </w:rPr>
        <w:lastRenderedPageBreak/>
        <w:t>FAZIT:</w:t>
      </w:r>
    </w:p>
    <w:p w:rsidR="006E5BEE" w:rsidRDefault="006E5BEE" w:rsidP="006E5BEE">
      <w:pPr>
        <w:autoSpaceDE w:val="0"/>
        <w:autoSpaceDN w:val="0"/>
        <w:adjustRightInd w:val="0"/>
        <w:rPr>
          <w:rFonts w:ascii="Arial" w:eastAsiaTheme="minorHAnsi" w:hAnsi="Arial" w:cs="Arial"/>
          <w:sz w:val="28"/>
          <w:szCs w:val="28"/>
        </w:rPr>
      </w:pPr>
    </w:p>
    <w:p w:rsidR="006E5BEE" w:rsidRDefault="006E5BEE" w:rsidP="006E5BEE">
      <w:pPr>
        <w:autoSpaceDE w:val="0"/>
        <w:autoSpaceDN w:val="0"/>
        <w:adjustRightInd w:val="0"/>
        <w:rPr>
          <w:rFonts w:ascii="Arial" w:eastAsiaTheme="minorHAnsi" w:hAnsi="Arial" w:cs="Arial"/>
        </w:rPr>
      </w:pP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1. Mit dem Angriff auf die Euro-Zone im Mai 2010 hat Global Financial Capital</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demonstriert, zu welchen Größenordnungen es mittlerweile fähig ist. Der</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Rettungsschirm von 750 Mrd. Euro aber zeigt noch mehr.</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Unter Bruch europäischen und deutschen Rechts ist in Europa ein bedrohliches</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Muster eröffnet worden. Dies ist der Beginn der Umwandlung der Euro-Zone, des</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Kerns der EU, in eine Transferunion. Der EU-Gipfel vom Oktober hat diesen Kurs</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aufgenommen und will ihn festschreiben.</w:t>
      </w:r>
    </w:p>
    <w:p w:rsidR="007A6856" w:rsidRDefault="007A6856" w:rsidP="007A6856">
      <w:pPr>
        <w:autoSpaceDE w:val="0"/>
        <w:autoSpaceDN w:val="0"/>
        <w:adjustRightInd w:val="0"/>
        <w:rPr>
          <w:rFonts w:ascii="Arial" w:eastAsiaTheme="minorHAnsi" w:hAnsi="Arial" w:cs="Arial"/>
          <w:lang w:eastAsia="en-US"/>
        </w:rPr>
      </w:pP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2. Die nun absehbare Kumulation von drei Elementen,</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Erweiterung der EU + Erweiterung der Euro-Zone + Transferunion</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ist ein Fass ohne Boden.</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Das ist der Einbau eines Finanzausgleichs in ein völkerrechtsanaloges Gebilde, bei</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dem der demokratische Einfluss auf Geld und Vermögen verloren geht.</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Bürgerinnen und Bürger können noch nicht einmal mehr denjenigen mit Abwahl</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drohen, die schlecht mit ihrem Geld umgehen.</w:t>
      </w:r>
    </w:p>
    <w:p w:rsidR="007A6856" w:rsidRDefault="007A6856" w:rsidP="007A6856">
      <w:pPr>
        <w:autoSpaceDE w:val="0"/>
        <w:autoSpaceDN w:val="0"/>
        <w:adjustRightInd w:val="0"/>
        <w:rPr>
          <w:rFonts w:ascii="Arial" w:eastAsiaTheme="minorHAnsi" w:hAnsi="Arial" w:cs="Arial"/>
          <w:lang w:eastAsia="en-US"/>
        </w:rPr>
      </w:pP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3. Eine demokratische Verfassung ist die unabdingbare Voraussetzung dafür, dass</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europäische Bürgerinteressen wieder stark und eigenständig in Europa vertreten</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werden können.</w:t>
      </w:r>
      <w:r w:rsidRPr="007A6856">
        <w:rPr>
          <w:rFonts w:ascii="Arial" w:eastAsiaTheme="minorHAnsi" w:hAnsi="Arial" w:cs="Arial"/>
          <w:lang w:eastAsia="en-US"/>
        </w:rPr>
        <w:t xml:space="preserve"> </w:t>
      </w:r>
      <w:r>
        <w:rPr>
          <w:rFonts w:ascii="Arial" w:eastAsiaTheme="minorHAnsi" w:hAnsi="Arial" w:cs="Arial"/>
          <w:lang w:eastAsia="en-US"/>
        </w:rPr>
        <w:t>Die EU arbeitet dem zielstrebig entgegen.</w:t>
      </w:r>
    </w:p>
    <w:p w:rsidR="007A6856" w:rsidRDefault="007A6856" w:rsidP="007A6856">
      <w:pPr>
        <w:autoSpaceDE w:val="0"/>
        <w:autoSpaceDN w:val="0"/>
        <w:adjustRightInd w:val="0"/>
        <w:rPr>
          <w:rFonts w:ascii="Arial" w:eastAsiaTheme="minorHAnsi" w:hAnsi="Arial" w:cs="Arial"/>
          <w:lang w:eastAsia="en-US"/>
        </w:rPr>
      </w:pPr>
    </w:p>
    <w:p w:rsidR="00703B5E" w:rsidRDefault="00703B5E" w:rsidP="00703B5E">
      <w:pPr>
        <w:autoSpaceDE w:val="0"/>
        <w:autoSpaceDN w:val="0"/>
        <w:adjustRightInd w:val="0"/>
        <w:rPr>
          <w:rFonts w:ascii="Arial" w:eastAsiaTheme="minorHAnsi" w:hAnsi="Arial" w:cs="Arial"/>
        </w:rPr>
      </w:pPr>
      <w:r>
        <w:rPr>
          <w:rFonts w:ascii="Arial" w:eastAsiaTheme="minorHAnsi" w:hAnsi="Arial" w:cs="Arial"/>
        </w:rPr>
        <w:t>4.  Daraus sind die Konsequenzen zu ziehen.</w:t>
      </w:r>
    </w:p>
    <w:p w:rsidR="00703B5E" w:rsidRDefault="00703B5E" w:rsidP="00703B5E">
      <w:pPr>
        <w:autoSpaceDE w:val="0"/>
        <w:autoSpaceDN w:val="0"/>
        <w:adjustRightInd w:val="0"/>
        <w:rPr>
          <w:rFonts w:ascii="Arial" w:eastAsiaTheme="minorHAnsi" w:hAnsi="Arial" w:cs="Arial"/>
        </w:rPr>
      </w:pPr>
      <w:r>
        <w:rPr>
          <w:rFonts w:ascii="Arial" w:eastAsiaTheme="minorHAnsi" w:hAnsi="Arial" w:cs="Arial"/>
        </w:rPr>
        <w:t>Wohlfeil ist, den Austritt anderer Länder zu fordern. Zulässig allein ist, selbst auszutreten. Exit aus der EU. Exit aus der Euro-Zone.</w:t>
      </w:r>
    </w:p>
    <w:p w:rsidR="00703B5E" w:rsidRDefault="00703B5E" w:rsidP="00703B5E">
      <w:pPr>
        <w:autoSpaceDE w:val="0"/>
        <w:autoSpaceDN w:val="0"/>
        <w:adjustRightInd w:val="0"/>
        <w:rPr>
          <w:rFonts w:ascii="Arial" w:eastAsiaTheme="minorHAnsi" w:hAnsi="Arial" w:cs="Arial"/>
        </w:rPr>
      </w:pPr>
      <w:r>
        <w:rPr>
          <w:rFonts w:ascii="Arial" w:eastAsiaTheme="minorHAnsi" w:hAnsi="Arial" w:cs="Arial"/>
        </w:rPr>
        <w:t xml:space="preserve">Gründung einer Europäischen Föderation, in deren Verfassung eine vertikale Gewaltenteilung gegen die Transferunion und ein Finanzausgleich verankert werden. Schluss mit der schleichenden monetären Enteignung.  </w:t>
      </w:r>
    </w:p>
    <w:p w:rsidR="00703B5E" w:rsidRDefault="00703B5E" w:rsidP="007A6856">
      <w:pPr>
        <w:autoSpaceDE w:val="0"/>
        <w:autoSpaceDN w:val="0"/>
        <w:adjustRightInd w:val="0"/>
        <w:rPr>
          <w:rFonts w:ascii="Arial" w:eastAsiaTheme="minorHAnsi" w:hAnsi="Arial" w:cs="Arial"/>
          <w:lang w:eastAsia="en-US"/>
        </w:rPr>
      </w:pP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5. Was aber dann? Renationalisierung oder Vereinigte Staaten von Europa </w:t>
      </w:r>
      <w:proofErr w:type="gramStart"/>
      <w:r>
        <w:rPr>
          <w:rFonts w:ascii="Arial" w:eastAsiaTheme="minorHAnsi" w:hAnsi="Arial" w:cs="Arial"/>
          <w:lang w:eastAsia="en-US"/>
        </w:rPr>
        <w:t>geht</w:t>
      </w:r>
      <w:proofErr w:type="gramEnd"/>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nicht.</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Deswegen: Gründung einer Europäischen Föderation, in deren Verfassung eine</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vertikale Gewaltenteilung gegen die Transferunion und ein Finanzausgleich</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verankert werden. Schluss mit der schleichenden monetären Enteignung.</w:t>
      </w:r>
    </w:p>
    <w:p w:rsidR="002A01E9" w:rsidRDefault="002A01E9" w:rsidP="007A6856">
      <w:pPr>
        <w:autoSpaceDE w:val="0"/>
        <w:autoSpaceDN w:val="0"/>
        <w:adjustRightInd w:val="0"/>
        <w:rPr>
          <w:rFonts w:ascii="Arial" w:eastAsiaTheme="minorHAnsi" w:hAnsi="Arial" w:cs="Arial"/>
          <w:lang w:eastAsia="en-US"/>
        </w:rPr>
      </w:pP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6. Wer eine solche Verfassung erarbeiten kann?</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Das Bundesverfassungsgericht hat darauf in seinem Lissabon-Urteil eine klare</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Antwort gegeben. Nicht die EU, nicht die Regierung, nicht die Abgeordneten.</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Sondern: „Die in den Mitgliedstaaten verfassten Völker der Europäischen Union sind</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die maßgeblichen Träger der öffentlichen Gewalt, einschließlich der Unionsgewalt“.</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„Die Verfassungsidentität ist unveräußerlicher Bestandteil der demokratischen</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Selbstbestimmung eines Volkes“.</w:t>
      </w:r>
    </w:p>
    <w:p w:rsidR="002A01E9" w:rsidRDefault="002A01E9" w:rsidP="007A6856">
      <w:pPr>
        <w:autoSpaceDE w:val="0"/>
        <w:autoSpaceDN w:val="0"/>
        <w:adjustRightInd w:val="0"/>
        <w:rPr>
          <w:rFonts w:ascii="Arial" w:eastAsiaTheme="minorHAnsi" w:hAnsi="Arial" w:cs="Arial"/>
          <w:lang w:eastAsia="en-US"/>
        </w:rPr>
      </w:pP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7. Exit, dies ist zweifelsohne ein aufregender Schritt.</w:t>
      </w:r>
    </w:p>
    <w:p w:rsidR="007A6856" w:rsidRDefault="007A6856" w:rsidP="007A6856">
      <w:pPr>
        <w:autoSpaceDE w:val="0"/>
        <w:autoSpaceDN w:val="0"/>
        <w:adjustRightInd w:val="0"/>
        <w:rPr>
          <w:rFonts w:ascii="Arial" w:eastAsiaTheme="minorHAnsi" w:hAnsi="Arial" w:cs="Arial"/>
          <w:lang w:eastAsia="en-US"/>
        </w:rPr>
      </w:pPr>
      <w:r>
        <w:rPr>
          <w:rFonts w:ascii="Arial" w:eastAsiaTheme="minorHAnsi" w:hAnsi="Arial" w:cs="Arial"/>
          <w:lang w:eastAsia="en-US"/>
        </w:rPr>
        <w:t>Nur – die Option ‚alles laufen lassen‘ wird noch viel aufregender – und zwar nicht</w:t>
      </w:r>
    </w:p>
    <w:p w:rsidR="007A6856" w:rsidRPr="00971172" w:rsidRDefault="007A6856" w:rsidP="007A6856">
      <w:pPr>
        <w:autoSpaceDE w:val="0"/>
        <w:autoSpaceDN w:val="0"/>
        <w:adjustRightInd w:val="0"/>
        <w:rPr>
          <w:rFonts w:ascii="Arial" w:hAnsi="Arial" w:cs="Arial"/>
        </w:rPr>
      </w:pPr>
      <w:r>
        <w:rPr>
          <w:rFonts w:ascii="Arial" w:eastAsiaTheme="minorHAnsi" w:hAnsi="Arial" w:cs="Arial"/>
          <w:lang w:eastAsia="en-US"/>
        </w:rPr>
        <w:t>irgendwann, sondern noch in diesem Jahrzehnt.</w:t>
      </w:r>
    </w:p>
    <w:sectPr w:rsidR="007A6856" w:rsidRPr="00971172" w:rsidSect="00384647">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7B" w:rsidRDefault="0060087B" w:rsidP="00B504D5">
      <w:r>
        <w:separator/>
      </w:r>
    </w:p>
  </w:endnote>
  <w:endnote w:type="continuationSeparator" w:id="0">
    <w:p w:rsidR="0060087B" w:rsidRDefault="0060087B" w:rsidP="00B50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20" w:rsidRDefault="00F03D2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661"/>
      <w:docPartObj>
        <w:docPartGallery w:val="Page Numbers (Bottom of Page)"/>
        <w:docPartUnique/>
      </w:docPartObj>
    </w:sdtPr>
    <w:sdtContent>
      <w:p w:rsidR="00F03D20" w:rsidRDefault="00C74447">
        <w:pPr>
          <w:pStyle w:val="Fuzeile"/>
          <w:jc w:val="right"/>
        </w:pPr>
        <w:fldSimple w:instr=" PAGE   \* MERGEFORMAT ">
          <w:r w:rsidR="00C50E08">
            <w:rPr>
              <w:noProof/>
            </w:rPr>
            <w:t>12</w:t>
          </w:r>
        </w:fldSimple>
      </w:p>
    </w:sdtContent>
  </w:sdt>
  <w:p w:rsidR="00F03D20" w:rsidRDefault="00F03D2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20" w:rsidRDefault="00F03D2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7B" w:rsidRDefault="0060087B" w:rsidP="00B504D5">
      <w:r>
        <w:separator/>
      </w:r>
    </w:p>
  </w:footnote>
  <w:footnote w:type="continuationSeparator" w:id="0">
    <w:p w:rsidR="0060087B" w:rsidRDefault="0060087B" w:rsidP="00B50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20" w:rsidRDefault="00F03D2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20" w:rsidRDefault="00F03D2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20" w:rsidRDefault="00F03D2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457FA"/>
    <w:multiLevelType w:val="hybridMultilevel"/>
    <w:tmpl w:val="2D1E3EC0"/>
    <w:lvl w:ilvl="0" w:tplc="EAFC6E70">
      <w:start w:val="4"/>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75475"/>
    <w:rsid w:val="0000074C"/>
    <w:rsid w:val="00000AC9"/>
    <w:rsid w:val="00000D96"/>
    <w:rsid w:val="00001210"/>
    <w:rsid w:val="0000130F"/>
    <w:rsid w:val="00002339"/>
    <w:rsid w:val="0000300D"/>
    <w:rsid w:val="0000373B"/>
    <w:rsid w:val="00005961"/>
    <w:rsid w:val="00005FBD"/>
    <w:rsid w:val="00006580"/>
    <w:rsid w:val="000103B3"/>
    <w:rsid w:val="00010C75"/>
    <w:rsid w:val="00011D59"/>
    <w:rsid w:val="000126EB"/>
    <w:rsid w:val="00012AB9"/>
    <w:rsid w:val="00014E37"/>
    <w:rsid w:val="00015216"/>
    <w:rsid w:val="00016775"/>
    <w:rsid w:val="00016794"/>
    <w:rsid w:val="00017DD9"/>
    <w:rsid w:val="00020AC9"/>
    <w:rsid w:val="00020B18"/>
    <w:rsid w:val="000213FC"/>
    <w:rsid w:val="00022837"/>
    <w:rsid w:val="00022BB5"/>
    <w:rsid w:val="00022D94"/>
    <w:rsid w:val="00022EAF"/>
    <w:rsid w:val="00023420"/>
    <w:rsid w:val="00024551"/>
    <w:rsid w:val="000253AF"/>
    <w:rsid w:val="00025D31"/>
    <w:rsid w:val="00026289"/>
    <w:rsid w:val="00027013"/>
    <w:rsid w:val="00031000"/>
    <w:rsid w:val="0003118B"/>
    <w:rsid w:val="0003290B"/>
    <w:rsid w:val="000355AC"/>
    <w:rsid w:val="000371DB"/>
    <w:rsid w:val="000409A9"/>
    <w:rsid w:val="00040B31"/>
    <w:rsid w:val="00040D7D"/>
    <w:rsid w:val="00041864"/>
    <w:rsid w:val="00041ED5"/>
    <w:rsid w:val="000425DD"/>
    <w:rsid w:val="0004290C"/>
    <w:rsid w:val="0004318D"/>
    <w:rsid w:val="000436DF"/>
    <w:rsid w:val="000439DE"/>
    <w:rsid w:val="0004618C"/>
    <w:rsid w:val="000465B7"/>
    <w:rsid w:val="00046DD4"/>
    <w:rsid w:val="00047B1C"/>
    <w:rsid w:val="00050935"/>
    <w:rsid w:val="0005123D"/>
    <w:rsid w:val="00052EE6"/>
    <w:rsid w:val="00054360"/>
    <w:rsid w:val="00054E3D"/>
    <w:rsid w:val="000552AF"/>
    <w:rsid w:val="00055416"/>
    <w:rsid w:val="00055CEF"/>
    <w:rsid w:val="00055D5D"/>
    <w:rsid w:val="00055D8A"/>
    <w:rsid w:val="00056B99"/>
    <w:rsid w:val="000571D3"/>
    <w:rsid w:val="0005764E"/>
    <w:rsid w:val="00057C9C"/>
    <w:rsid w:val="00057E06"/>
    <w:rsid w:val="000624F8"/>
    <w:rsid w:val="00063117"/>
    <w:rsid w:val="00064565"/>
    <w:rsid w:val="000645BD"/>
    <w:rsid w:val="00064A89"/>
    <w:rsid w:val="00065CA6"/>
    <w:rsid w:val="00066301"/>
    <w:rsid w:val="00066E82"/>
    <w:rsid w:val="00066EEC"/>
    <w:rsid w:val="00067512"/>
    <w:rsid w:val="0006795D"/>
    <w:rsid w:val="0007041A"/>
    <w:rsid w:val="000709A2"/>
    <w:rsid w:val="00071B39"/>
    <w:rsid w:val="00071F6E"/>
    <w:rsid w:val="0007249B"/>
    <w:rsid w:val="00072543"/>
    <w:rsid w:val="00072D42"/>
    <w:rsid w:val="000730DE"/>
    <w:rsid w:val="00073AFB"/>
    <w:rsid w:val="00074198"/>
    <w:rsid w:val="00075475"/>
    <w:rsid w:val="00075FC1"/>
    <w:rsid w:val="00076DDB"/>
    <w:rsid w:val="000770BD"/>
    <w:rsid w:val="00077394"/>
    <w:rsid w:val="00080EFC"/>
    <w:rsid w:val="000817F2"/>
    <w:rsid w:val="00081B9C"/>
    <w:rsid w:val="00081BDF"/>
    <w:rsid w:val="00083980"/>
    <w:rsid w:val="00084950"/>
    <w:rsid w:val="00084BD2"/>
    <w:rsid w:val="00085432"/>
    <w:rsid w:val="0008582D"/>
    <w:rsid w:val="00085F8C"/>
    <w:rsid w:val="00086AB6"/>
    <w:rsid w:val="00086E98"/>
    <w:rsid w:val="00090C50"/>
    <w:rsid w:val="00090C63"/>
    <w:rsid w:val="00090D6E"/>
    <w:rsid w:val="00091058"/>
    <w:rsid w:val="00091EA6"/>
    <w:rsid w:val="00092591"/>
    <w:rsid w:val="0009265E"/>
    <w:rsid w:val="000926B5"/>
    <w:rsid w:val="00093061"/>
    <w:rsid w:val="000938BA"/>
    <w:rsid w:val="000939E9"/>
    <w:rsid w:val="000950AB"/>
    <w:rsid w:val="000954D1"/>
    <w:rsid w:val="00095FF7"/>
    <w:rsid w:val="00096148"/>
    <w:rsid w:val="00097208"/>
    <w:rsid w:val="000A0442"/>
    <w:rsid w:val="000A10AF"/>
    <w:rsid w:val="000A1CCE"/>
    <w:rsid w:val="000A25E4"/>
    <w:rsid w:val="000A6A0F"/>
    <w:rsid w:val="000A7135"/>
    <w:rsid w:val="000A745F"/>
    <w:rsid w:val="000B0018"/>
    <w:rsid w:val="000B0EBB"/>
    <w:rsid w:val="000B1955"/>
    <w:rsid w:val="000B196C"/>
    <w:rsid w:val="000B1DE4"/>
    <w:rsid w:val="000B1EF7"/>
    <w:rsid w:val="000B23BC"/>
    <w:rsid w:val="000B39AE"/>
    <w:rsid w:val="000B415F"/>
    <w:rsid w:val="000B5614"/>
    <w:rsid w:val="000B5745"/>
    <w:rsid w:val="000B6871"/>
    <w:rsid w:val="000B699B"/>
    <w:rsid w:val="000B6B20"/>
    <w:rsid w:val="000B7590"/>
    <w:rsid w:val="000B78EF"/>
    <w:rsid w:val="000C0622"/>
    <w:rsid w:val="000C18EB"/>
    <w:rsid w:val="000C1E17"/>
    <w:rsid w:val="000C2AFA"/>
    <w:rsid w:val="000C523C"/>
    <w:rsid w:val="000C5870"/>
    <w:rsid w:val="000C5DAA"/>
    <w:rsid w:val="000C611D"/>
    <w:rsid w:val="000C6287"/>
    <w:rsid w:val="000C64BD"/>
    <w:rsid w:val="000C693F"/>
    <w:rsid w:val="000D0D72"/>
    <w:rsid w:val="000D201E"/>
    <w:rsid w:val="000D4634"/>
    <w:rsid w:val="000D4A90"/>
    <w:rsid w:val="000D4B25"/>
    <w:rsid w:val="000D58C2"/>
    <w:rsid w:val="000D5BD7"/>
    <w:rsid w:val="000D5C68"/>
    <w:rsid w:val="000D6053"/>
    <w:rsid w:val="000D6EDD"/>
    <w:rsid w:val="000E215A"/>
    <w:rsid w:val="000E2DC0"/>
    <w:rsid w:val="000E3643"/>
    <w:rsid w:val="000E37E0"/>
    <w:rsid w:val="000E3BBC"/>
    <w:rsid w:val="000E4AC2"/>
    <w:rsid w:val="000E5130"/>
    <w:rsid w:val="000E5780"/>
    <w:rsid w:val="000F029C"/>
    <w:rsid w:val="000F18FD"/>
    <w:rsid w:val="000F1959"/>
    <w:rsid w:val="000F21DA"/>
    <w:rsid w:val="000F3352"/>
    <w:rsid w:val="000F36A8"/>
    <w:rsid w:val="000F3843"/>
    <w:rsid w:val="000F3BC3"/>
    <w:rsid w:val="000F4643"/>
    <w:rsid w:val="000F508C"/>
    <w:rsid w:val="000F566C"/>
    <w:rsid w:val="000F7EC9"/>
    <w:rsid w:val="00101FCF"/>
    <w:rsid w:val="00102137"/>
    <w:rsid w:val="001032D5"/>
    <w:rsid w:val="00105430"/>
    <w:rsid w:val="00106817"/>
    <w:rsid w:val="00112214"/>
    <w:rsid w:val="00113B9E"/>
    <w:rsid w:val="00114C07"/>
    <w:rsid w:val="00114D02"/>
    <w:rsid w:val="00114F76"/>
    <w:rsid w:val="001151A3"/>
    <w:rsid w:val="0011607A"/>
    <w:rsid w:val="0011617D"/>
    <w:rsid w:val="0011675B"/>
    <w:rsid w:val="00117EBF"/>
    <w:rsid w:val="00121650"/>
    <w:rsid w:val="001231E8"/>
    <w:rsid w:val="00123A21"/>
    <w:rsid w:val="001273FC"/>
    <w:rsid w:val="00130370"/>
    <w:rsid w:val="00130496"/>
    <w:rsid w:val="0013212F"/>
    <w:rsid w:val="0013288B"/>
    <w:rsid w:val="00132E4C"/>
    <w:rsid w:val="0013365D"/>
    <w:rsid w:val="00133B08"/>
    <w:rsid w:val="001340D4"/>
    <w:rsid w:val="00135279"/>
    <w:rsid w:val="00135391"/>
    <w:rsid w:val="0013637E"/>
    <w:rsid w:val="00137473"/>
    <w:rsid w:val="00141307"/>
    <w:rsid w:val="0014238D"/>
    <w:rsid w:val="00142AC6"/>
    <w:rsid w:val="00142D4C"/>
    <w:rsid w:val="00142E8A"/>
    <w:rsid w:val="00143211"/>
    <w:rsid w:val="00145481"/>
    <w:rsid w:val="00146A1A"/>
    <w:rsid w:val="00146ADE"/>
    <w:rsid w:val="0014721A"/>
    <w:rsid w:val="0014758D"/>
    <w:rsid w:val="001476F7"/>
    <w:rsid w:val="0015022B"/>
    <w:rsid w:val="001512F6"/>
    <w:rsid w:val="0015250B"/>
    <w:rsid w:val="0015562F"/>
    <w:rsid w:val="00155E72"/>
    <w:rsid w:val="00157130"/>
    <w:rsid w:val="00157664"/>
    <w:rsid w:val="0016089E"/>
    <w:rsid w:val="0016155C"/>
    <w:rsid w:val="00161761"/>
    <w:rsid w:val="00164EDF"/>
    <w:rsid w:val="00166576"/>
    <w:rsid w:val="0016750D"/>
    <w:rsid w:val="001677E8"/>
    <w:rsid w:val="0016791B"/>
    <w:rsid w:val="00167E08"/>
    <w:rsid w:val="00167EB5"/>
    <w:rsid w:val="001701BF"/>
    <w:rsid w:val="00170C85"/>
    <w:rsid w:val="00170C8C"/>
    <w:rsid w:val="00172853"/>
    <w:rsid w:val="00172FD0"/>
    <w:rsid w:val="0017357F"/>
    <w:rsid w:val="00174E7E"/>
    <w:rsid w:val="00175C16"/>
    <w:rsid w:val="001764AE"/>
    <w:rsid w:val="00176BA3"/>
    <w:rsid w:val="00177EC2"/>
    <w:rsid w:val="00183F67"/>
    <w:rsid w:val="001842E9"/>
    <w:rsid w:val="001853C7"/>
    <w:rsid w:val="0018562D"/>
    <w:rsid w:val="00185867"/>
    <w:rsid w:val="00185C24"/>
    <w:rsid w:val="001863C5"/>
    <w:rsid w:val="001869B5"/>
    <w:rsid w:val="00186E07"/>
    <w:rsid w:val="00187355"/>
    <w:rsid w:val="00187901"/>
    <w:rsid w:val="00187B0B"/>
    <w:rsid w:val="00190549"/>
    <w:rsid w:val="0019295C"/>
    <w:rsid w:val="0019336E"/>
    <w:rsid w:val="001936D6"/>
    <w:rsid w:val="001939B0"/>
    <w:rsid w:val="001940AC"/>
    <w:rsid w:val="00194F05"/>
    <w:rsid w:val="00195FEC"/>
    <w:rsid w:val="0019600B"/>
    <w:rsid w:val="00196714"/>
    <w:rsid w:val="00196D0A"/>
    <w:rsid w:val="00196D9C"/>
    <w:rsid w:val="001972A1"/>
    <w:rsid w:val="00197CA9"/>
    <w:rsid w:val="001A062E"/>
    <w:rsid w:val="001A1395"/>
    <w:rsid w:val="001A1996"/>
    <w:rsid w:val="001A242C"/>
    <w:rsid w:val="001A3912"/>
    <w:rsid w:val="001A55FD"/>
    <w:rsid w:val="001A5F05"/>
    <w:rsid w:val="001A615A"/>
    <w:rsid w:val="001A6B40"/>
    <w:rsid w:val="001B118F"/>
    <w:rsid w:val="001B2855"/>
    <w:rsid w:val="001B305C"/>
    <w:rsid w:val="001B3082"/>
    <w:rsid w:val="001B58BE"/>
    <w:rsid w:val="001B66B6"/>
    <w:rsid w:val="001B6760"/>
    <w:rsid w:val="001B701E"/>
    <w:rsid w:val="001B7EC6"/>
    <w:rsid w:val="001C0252"/>
    <w:rsid w:val="001C0441"/>
    <w:rsid w:val="001C19BA"/>
    <w:rsid w:val="001C2048"/>
    <w:rsid w:val="001C3BC2"/>
    <w:rsid w:val="001C3D41"/>
    <w:rsid w:val="001C6948"/>
    <w:rsid w:val="001C6B3D"/>
    <w:rsid w:val="001C715E"/>
    <w:rsid w:val="001C7271"/>
    <w:rsid w:val="001D02DC"/>
    <w:rsid w:val="001D0E6D"/>
    <w:rsid w:val="001D18F0"/>
    <w:rsid w:val="001D1EE8"/>
    <w:rsid w:val="001D2954"/>
    <w:rsid w:val="001D3AA4"/>
    <w:rsid w:val="001D3BFF"/>
    <w:rsid w:val="001D412A"/>
    <w:rsid w:val="001D486E"/>
    <w:rsid w:val="001D4D0A"/>
    <w:rsid w:val="001D4DC5"/>
    <w:rsid w:val="001D5382"/>
    <w:rsid w:val="001D604A"/>
    <w:rsid w:val="001D610F"/>
    <w:rsid w:val="001D659D"/>
    <w:rsid w:val="001D6C88"/>
    <w:rsid w:val="001D6E56"/>
    <w:rsid w:val="001D6F15"/>
    <w:rsid w:val="001D6FA2"/>
    <w:rsid w:val="001E02A3"/>
    <w:rsid w:val="001E1A33"/>
    <w:rsid w:val="001E1D9D"/>
    <w:rsid w:val="001E1F29"/>
    <w:rsid w:val="001E2957"/>
    <w:rsid w:val="001E3AA0"/>
    <w:rsid w:val="001E4055"/>
    <w:rsid w:val="001E43C0"/>
    <w:rsid w:val="001E6177"/>
    <w:rsid w:val="001E7566"/>
    <w:rsid w:val="001F12E3"/>
    <w:rsid w:val="001F1318"/>
    <w:rsid w:val="001F1AEA"/>
    <w:rsid w:val="001F1D32"/>
    <w:rsid w:val="001F20F3"/>
    <w:rsid w:val="001F2C05"/>
    <w:rsid w:val="001F37AC"/>
    <w:rsid w:val="001F3FAF"/>
    <w:rsid w:val="001F471E"/>
    <w:rsid w:val="001F4BE2"/>
    <w:rsid w:val="001F4CF6"/>
    <w:rsid w:val="001F5143"/>
    <w:rsid w:val="001F5FAA"/>
    <w:rsid w:val="001F6F6D"/>
    <w:rsid w:val="001F6FBF"/>
    <w:rsid w:val="001F77A5"/>
    <w:rsid w:val="001F7BE7"/>
    <w:rsid w:val="001F7D75"/>
    <w:rsid w:val="001F7E70"/>
    <w:rsid w:val="001F7FF3"/>
    <w:rsid w:val="00200329"/>
    <w:rsid w:val="00201257"/>
    <w:rsid w:val="00202139"/>
    <w:rsid w:val="0020321F"/>
    <w:rsid w:val="00203ADA"/>
    <w:rsid w:val="00203D3A"/>
    <w:rsid w:val="00203FF2"/>
    <w:rsid w:val="00206615"/>
    <w:rsid w:val="0021021C"/>
    <w:rsid w:val="002108E4"/>
    <w:rsid w:val="00212FF5"/>
    <w:rsid w:val="00213255"/>
    <w:rsid w:val="00214EDA"/>
    <w:rsid w:val="002165BE"/>
    <w:rsid w:val="0021691A"/>
    <w:rsid w:val="002213FD"/>
    <w:rsid w:val="0022198F"/>
    <w:rsid w:val="00222101"/>
    <w:rsid w:val="00223331"/>
    <w:rsid w:val="002235E6"/>
    <w:rsid w:val="00223805"/>
    <w:rsid w:val="00223B2C"/>
    <w:rsid w:val="00224183"/>
    <w:rsid w:val="002243C4"/>
    <w:rsid w:val="0022444F"/>
    <w:rsid w:val="00224A30"/>
    <w:rsid w:val="002268C6"/>
    <w:rsid w:val="00227746"/>
    <w:rsid w:val="0023036E"/>
    <w:rsid w:val="002305B7"/>
    <w:rsid w:val="0023180D"/>
    <w:rsid w:val="00233251"/>
    <w:rsid w:val="00233478"/>
    <w:rsid w:val="00233AEA"/>
    <w:rsid w:val="002344CA"/>
    <w:rsid w:val="00234E02"/>
    <w:rsid w:val="002458A6"/>
    <w:rsid w:val="0024678F"/>
    <w:rsid w:val="00247204"/>
    <w:rsid w:val="00247C1D"/>
    <w:rsid w:val="00247DA9"/>
    <w:rsid w:val="00250BCE"/>
    <w:rsid w:val="00250E73"/>
    <w:rsid w:val="002511DC"/>
    <w:rsid w:val="0025148D"/>
    <w:rsid w:val="00251F97"/>
    <w:rsid w:val="00252646"/>
    <w:rsid w:val="00252E2A"/>
    <w:rsid w:val="00253B91"/>
    <w:rsid w:val="002547E0"/>
    <w:rsid w:val="00254F6F"/>
    <w:rsid w:val="0025636B"/>
    <w:rsid w:val="00256D11"/>
    <w:rsid w:val="00256F88"/>
    <w:rsid w:val="002573C0"/>
    <w:rsid w:val="00257E9B"/>
    <w:rsid w:val="00260C5D"/>
    <w:rsid w:val="002623CC"/>
    <w:rsid w:val="002640E2"/>
    <w:rsid w:val="00264776"/>
    <w:rsid w:val="002647C2"/>
    <w:rsid w:val="00264F4D"/>
    <w:rsid w:val="0026573F"/>
    <w:rsid w:val="00266A52"/>
    <w:rsid w:val="002676A8"/>
    <w:rsid w:val="002720DC"/>
    <w:rsid w:val="002751C7"/>
    <w:rsid w:val="00275B3A"/>
    <w:rsid w:val="002761C5"/>
    <w:rsid w:val="0027705C"/>
    <w:rsid w:val="0027781C"/>
    <w:rsid w:val="002805DD"/>
    <w:rsid w:val="002807C6"/>
    <w:rsid w:val="002815CA"/>
    <w:rsid w:val="00281DD2"/>
    <w:rsid w:val="00281F91"/>
    <w:rsid w:val="002824AF"/>
    <w:rsid w:val="002830A3"/>
    <w:rsid w:val="00283E41"/>
    <w:rsid w:val="002847B3"/>
    <w:rsid w:val="00285338"/>
    <w:rsid w:val="0028543B"/>
    <w:rsid w:val="00285511"/>
    <w:rsid w:val="0028621F"/>
    <w:rsid w:val="002865F1"/>
    <w:rsid w:val="00287873"/>
    <w:rsid w:val="00287F8A"/>
    <w:rsid w:val="00290106"/>
    <w:rsid w:val="00290461"/>
    <w:rsid w:val="002932F3"/>
    <w:rsid w:val="00293450"/>
    <w:rsid w:val="00293E89"/>
    <w:rsid w:val="00293FD7"/>
    <w:rsid w:val="00294901"/>
    <w:rsid w:val="002949D1"/>
    <w:rsid w:val="00295062"/>
    <w:rsid w:val="00295777"/>
    <w:rsid w:val="00295AD9"/>
    <w:rsid w:val="00297103"/>
    <w:rsid w:val="00297B98"/>
    <w:rsid w:val="00297F82"/>
    <w:rsid w:val="00297FA2"/>
    <w:rsid w:val="002A01E9"/>
    <w:rsid w:val="002A07FD"/>
    <w:rsid w:val="002A0DDF"/>
    <w:rsid w:val="002A0F1C"/>
    <w:rsid w:val="002A117B"/>
    <w:rsid w:val="002A12CA"/>
    <w:rsid w:val="002A2D66"/>
    <w:rsid w:val="002A491E"/>
    <w:rsid w:val="002A4979"/>
    <w:rsid w:val="002A5093"/>
    <w:rsid w:val="002A5480"/>
    <w:rsid w:val="002A58F3"/>
    <w:rsid w:val="002A590E"/>
    <w:rsid w:val="002A59AD"/>
    <w:rsid w:val="002A6250"/>
    <w:rsid w:val="002A7D60"/>
    <w:rsid w:val="002B10EC"/>
    <w:rsid w:val="002B1E65"/>
    <w:rsid w:val="002B1F83"/>
    <w:rsid w:val="002B433A"/>
    <w:rsid w:val="002B5FB9"/>
    <w:rsid w:val="002B6376"/>
    <w:rsid w:val="002B644B"/>
    <w:rsid w:val="002C2EC4"/>
    <w:rsid w:val="002C31A5"/>
    <w:rsid w:val="002C3339"/>
    <w:rsid w:val="002C4402"/>
    <w:rsid w:val="002C579E"/>
    <w:rsid w:val="002C5B1F"/>
    <w:rsid w:val="002C5DA7"/>
    <w:rsid w:val="002C68AD"/>
    <w:rsid w:val="002C6CB4"/>
    <w:rsid w:val="002C748F"/>
    <w:rsid w:val="002C7912"/>
    <w:rsid w:val="002D1296"/>
    <w:rsid w:val="002D1457"/>
    <w:rsid w:val="002D22CA"/>
    <w:rsid w:val="002D26A1"/>
    <w:rsid w:val="002D31BD"/>
    <w:rsid w:val="002D3379"/>
    <w:rsid w:val="002D3D0D"/>
    <w:rsid w:val="002D45A9"/>
    <w:rsid w:val="002D61C6"/>
    <w:rsid w:val="002D76F6"/>
    <w:rsid w:val="002E0FAF"/>
    <w:rsid w:val="002E1569"/>
    <w:rsid w:val="002E1D3F"/>
    <w:rsid w:val="002E2176"/>
    <w:rsid w:val="002E2586"/>
    <w:rsid w:val="002E2718"/>
    <w:rsid w:val="002E2F1D"/>
    <w:rsid w:val="002E3AD6"/>
    <w:rsid w:val="002E46AE"/>
    <w:rsid w:val="002E56F8"/>
    <w:rsid w:val="002E5E6E"/>
    <w:rsid w:val="002E5E9F"/>
    <w:rsid w:val="002E66C9"/>
    <w:rsid w:val="002E6AFE"/>
    <w:rsid w:val="002E7077"/>
    <w:rsid w:val="002E7327"/>
    <w:rsid w:val="002E74ED"/>
    <w:rsid w:val="002E7A5B"/>
    <w:rsid w:val="002F0180"/>
    <w:rsid w:val="002F0742"/>
    <w:rsid w:val="002F0B90"/>
    <w:rsid w:val="002F3144"/>
    <w:rsid w:val="002F31BD"/>
    <w:rsid w:val="002F3C13"/>
    <w:rsid w:val="002F4A27"/>
    <w:rsid w:val="002F606C"/>
    <w:rsid w:val="002F7270"/>
    <w:rsid w:val="003001E8"/>
    <w:rsid w:val="00302567"/>
    <w:rsid w:val="003029C3"/>
    <w:rsid w:val="00303C66"/>
    <w:rsid w:val="00303DA0"/>
    <w:rsid w:val="00303EA3"/>
    <w:rsid w:val="00304DDA"/>
    <w:rsid w:val="003055C7"/>
    <w:rsid w:val="003058A0"/>
    <w:rsid w:val="00305DBD"/>
    <w:rsid w:val="00307867"/>
    <w:rsid w:val="00313B4D"/>
    <w:rsid w:val="0031438A"/>
    <w:rsid w:val="0031501E"/>
    <w:rsid w:val="00316190"/>
    <w:rsid w:val="00316981"/>
    <w:rsid w:val="00320748"/>
    <w:rsid w:val="003244FA"/>
    <w:rsid w:val="00324977"/>
    <w:rsid w:val="00325541"/>
    <w:rsid w:val="00325F2D"/>
    <w:rsid w:val="00326522"/>
    <w:rsid w:val="0032655C"/>
    <w:rsid w:val="003267F7"/>
    <w:rsid w:val="0032693C"/>
    <w:rsid w:val="00326AFF"/>
    <w:rsid w:val="00326C25"/>
    <w:rsid w:val="00326CE7"/>
    <w:rsid w:val="00326EBD"/>
    <w:rsid w:val="0032780B"/>
    <w:rsid w:val="00327C4A"/>
    <w:rsid w:val="003304FB"/>
    <w:rsid w:val="0033059D"/>
    <w:rsid w:val="00330ED0"/>
    <w:rsid w:val="00331EE1"/>
    <w:rsid w:val="0033400E"/>
    <w:rsid w:val="0033466A"/>
    <w:rsid w:val="0033537D"/>
    <w:rsid w:val="00336AF4"/>
    <w:rsid w:val="00340529"/>
    <w:rsid w:val="00340A26"/>
    <w:rsid w:val="003416AE"/>
    <w:rsid w:val="00344E85"/>
    <w:rsid w:val="003459B3"/>
    <w:rsid w:val="00346664"/>
    <w:rsid w:val="0034729D"/>
    <w:rsid w:val="00347956"/>
    <w:rsid w:val="003501FC"/>
    <w:rsid w:val="00350FCD"/>
    <w:rsid w:val="0035233A"/>
    <w:rsid w:val="00352C9F"/>
    <w:rsid w:val="003549E8"/>
    <w:rsid w:val="00355134"/>
    <w:rsid w:val="00356995"/>
    <w:rsid w:val="0036001B"/>
    <w:rsid w:val="00360030"/>
    <w:rsid w:val="003609CB"/>
    <w:rsid w:val="0036183A"/>
    <w:rsid w:val="003621E9"/>
    <w:rsid w:val="00362509"/>
    <w:rsid w:val="003630C2"/>
    <w:rsid w:val="00363B8F"/>
    <w:rsid w:val="0036614A"/>
    <w:rsid w:val="00366CBE"/>
    <w:rsid w:val="00367382"/>
    <w:rsid w:val="003673C1"/>
    <w:rsid w:val="0036779B"/>
    <w:rsid w:val="00367DEC"/>
    <w:rsid w:val="0037076A"/>
    <w:rsid w:val="00370BBE"/>
    <w:rsid w:val="0037168C"/>
    <w:rsid w:val="0037217A"/>
    <w:rsid w:val="00372253"/>
    <w:rsid w:val="00372A5A"/>
    <w:rsid w:val="0037307C"/>
    <w:rsid w:val="003749DD"/>
    <w:rsid w:val="00375697"/>
    <w:rsid w:val="003768E1"/>
    <w:rsid w:val="003768E2"/>
    <w:rsid w:val="00376C14"/>
    <w:rsid w:val="003773C2"/>
    <w:rsid w:val="00377EE6"/>
    <w:rsid w:val="00380100"/>
    <w:rsid w:val="00380283"/>
    <w:rsid w:val="00382A6C"/>
    <w:rsid w:val="00382F09"/>
    <w:rsid w:val="0038330D"/>
    <w:rsid w:val="00383585"/>
    <w:rsid w:val="00384647"/>
    <w:rsid w:val="003854D3"/>
    <w:rsid w:val="00386FF9"/>
    <w:rsid w:val="0038749B"/>
    <w:rsid w:val="0038771E"/>
    <w:rsid w:val="0038780C"/>
    <w:rsid w:val="00387826"/>
    <w:rsid w:val="00387B38"/>
    <w:rsid w:val="00387B70"/>
    <w:rsid w:val="0039000B"/>
    <w:rsid w:val="00391998"/>
    <w:rsid w:val="00391B60"/>
    <w:rsid w:val="00392205"/>
    <w:rsid w:val="0039375A"/>
    <w:rsid w:val="003941E6"/>
    <w:rsid w:val="00394D43"/>
    <w:rsid w:val="003961C6"/>
    <w:rsid w:val="00396202"/>
    <w:rsid w:val="00396424"/>
    <w:rsid w:val="00396794"/>
    <w:rsid w:val="00396937"/>
    <w:rsid w:val="003A02D1"/>
    <w:rsid w:val="003A2488"/>
    <w:rsid w:val="003A295E"/>
    <w:rsid w:val="003A318C"/>
    <w:rsid w:val="003A397B"/>
    <w:rsid w:val="003A3B21"/>
    <w:rsid w:val="003A4984"/>
    <w:rsid w:val="003A775C"/>
    <w:rsid w:val="003A7B32"/>
    <w:rsid w:val="003A7DFC"/>
    <w:rsid w:val="003B128E"/>
    <w:rsid w:val="003B28B8"/>
    <w:rsid w:val="003B2B25"/>
    <w:rsid w:val="003B35F7"/>
    <w:rsid w:val="003B4C54"/>
    <w:rsid w:val="003B5DE7"/>
    <w:rsid w:val="003B6083"/>
    <w:rsid w:val="003B63C1"/>
    <w:rsid w:val="003B7E82"/>
    <w:rsid w:val="003C23B3"/>
    <w:rsid w:val="003C2D7B"/>
    <w:rsid w:val="003C351A"/>
    <w:rsid w:val="003C5BD4"/>
    <w:rsid w:val="003C6604"/>
    <w:rsid w:val="003C6BD0"/>
    <w:rsid w:val="003C7168"/>
    <w:rsid w:val="003C7303"/>
    <w:rsid w:val="003C7510"/>
    <w:rsid w:val="003C7610"/>
    <w:rsid w:val="003C78D6"/>
    <w:rsid w:val="003C7E56"/>
    <w:rsid w:val="003D056D"/>
    <w:rsid w:val="003D059E"/>
    <w:rsid w:val="003D15C4"/>
    <w:rsid w:val="003D19D9"/>
    <w:rsid w:val="003D38B5"/>
    <w:rsid w:val="003D5255"/>
    <w:rsid w:val="003D6A33"/>
    <w:rsid w:val="003D72AC"/>
    <w:rsid w:val="003D7509"/>
    <w:rsid w:val="003D773E"/>
    <w:rsid w:val="003E0360"/>
    <w:rsid w:val="003E0F33"/>
    <w:rsid w:val="003E0FFE"/>
    <w:rsid w:val="003E10E4"/>
    <w:rsid w:val="003E134C"/>
    <w:rsid w:val="003E15BD"/>
    <w:rsid w:val="003E16A0"/>
    <w:rsid w:val="003E21B1"/>
    <w:rsid w:val="003E2D90"/>
    <w:rsid w:val="003E5445"/>
    <w:rsid w:val="003E56FF"/>
    <w:rsid w:val="003E57DF"/>
    <w:rsid w:val="003E5C1C"/>
    <w:rsid w:val="003E60B5"/>
    <w:rsid w:val="003F17FB"/>
    <w:rsid w:val="003F1D2E"/>
    <w:rsid w:val="003F2B75"/>
    <w:rsid w:val="003F34D4"/>
    <w:rsid w:val="003F4C23"/>
    <w:rsid w:val="003F711D"/>
    <w:rsid w:val="003F75F5"/>
    <w:rsid w:val="003F7D57"/>
    <w:rsid w:val="00400E14"/>
    <w:rsid w:val="0040164C"/>
    <w:rsid w:val="00401657"/>
    <w:rsid w:val="0040259E"/>
    <w:rsid w:val="00402894"/>
    <w:rsid w:val="00404DDD"/>
    <w:rsid w:val="00404F07"/>
    <w:rsid w:val="0040643B"/>
    <w:rsid w:val="00407DBC"/>
    <w:rsid w:val="0041190C"/>
    <w:rsid w:val="00411999"/>
    <w:rsid w:val="00414A90"/>
    <w:rsid w:val="00414E7F"/>
    <w:rsid w:val="00416A69"/>
    <w:rsid w:val="00420315"/>
    <w:rsid w:val="00420692"/>
    <w:rsid w:val="004210E8"/>
    <w:rsid w:val="00421B59"/>
    <w:rsid w:val="0042205A"/>
    <w:rsid w:val="0042288D"/>
    <w:rsid w:val="004231DC"/>
    <w:rsid w:val="00423253"/>
    <w:rsid w:val="004249FE"/>
    <w:rsid w:val="004262D6"/>
    <w:rsid w:val="00426402"/>
    <w:rsid w:val="00427C76"/>
    <w:rsid w:val="004308E7"/>
    <w:rsid w:val="00430DE1"/>
    <w:rsid w:val="00431A4C"/>
    <w:rsid w:val="004320C2"/>
    <w:rsid w:val="00432EB1"/>
    <w:rsid w:val="004331E4"/>
    <w:rsid w:val="004367A4"/>
    <w:rsid w:val="00437843"/>
    <w:rsid w:val="00437F60"/>
    <w:rsid w:val="0044107D"/>
    <w:rsid w:val="00441263"/>
    <w:rsid w:val="00443D53"/>
    <w:rsid w:val="00444C56"/>
    <w:rsid w:val="00445D1D"/>
    <w:rsid w:val="00446D4F"/>
    <w:rsid w:val="00446FDD"/>
    <w:rsid w:val="0044707D"/>
    <w:rsid w:val="004472CE"/>
    <w:rsid w:val="004477D6"/>
    <w:rsid w:val="004504D9"/>
    <w:rsid w:val="004508FF"/>
    <w:rsid w:val="00451313"/>
    <w:rsid w:val="00451A66"/>
    <w:rsid w:val="00452263"/>
    <w:rsid w:val="0045246D"/>
    <w:rsid w:val="00452BE4"/>
    <w:rsid w:val="00453611"/>
    <w:rsid w:val="00453876"/>
    <w:rsid w:val="0045392F"/>
    <w:rsid w:val="00453ABB"/>
    <w:rsid w:val="00457670"/>
    <w:rsid w:val="0045785F"/>
    <w:rsid w:val="0046249F"/>
    <w:rsid w:val="00462712"/>
    <w:rsid w:val="00463B2E"/>
    <w:rsid w:val="00465CBA"/>
    <w:rsid w:val="00466FD2"/>
    <w:rsid w:val="00467999"/>
    <w:rsid w:val="004707FF"/>
    <w:rsid w:val="00470C1E"/>
    <w:rsid w:val="00470E4C"/>
    <w:rsid w:val="00471338"/>
    <w:rsid w:val="00472194"/>
    <w:rsid w:val="0047236E"/>
    <w:rsid w:val="00472820"/>
    <w:rsid w:val="0047365F"/>
    <w:rsid w:val="00473A3D"/>
    <w:rsid w:val="00474BAF"/>
    <w:rsid w:val="00474F63"/>
    <w:rsid w:val="0047591A"/>
    <w:rsid w:val="00477F68"/>
    <w:rsid w:val="004802D6"/>
    <w:rsid w:val="004815C3"/>
    <w:rsid w:val="00482B90"/>
    <w:rsid w:val="00482BA9"/>
    <w:rsid w:val="004849AF"/>
    <w:rsid w:val="00484C1D"/>
    <w:rsid w:val="00487F00"/>
    <w:rsid w:val="00487FAD"/>
    <w:rsid w:val="00490464"/>
    <w:rsid w:val="004915DD"/>
    <w:rsid w:val="004916FF"/>
    <w:rsid w:val="00491CF3"/>
    <w:rsid w:val="00493E4C"/>
    <w:rsid w:val="00494A0A"/>
    <w:rsid w:val="00496609"/>
    <w:rsid w:val="0049756C"/>
    <w:rsid w:val="00497B73"/>
    <w:rsid w:val="004A0F2A"/>
    <w:rsid w:val="004A14BE"/>
    <w:rsid w:val="004A2FD9"/>
    <w:rsid w:val="004A3A7E"/>
    <w:rsid w:val="004A4AAF"/>
    <w:rsid w:val="004A6066"/>
    <w:rsid w:val="004A69A4"/>
    <w:rsid w:val="004A6EB2"/>
    <w:rsid w:val="004A7C3C"/>
    <w:rsid w:val="004B0014"/>
    <w:rsid w:val="004B1F75"/>
    <w:rsid w:val="004B21D5"/>
    <w:rsid w:val="004B2B2B"/>
    <w:rsid w:val="004B2B44"/>
    <w:rsid w:val="004B4531"/>
    <w:rsid w:val="004B5D75"/>
    <w:rsid w:val="004B5F4B"/>
    <w:rsid w:val="004B6E76"/>
    <w:rsid w:val="004C0E4F"/>
    <w:rsid w:val="004C0E7A"/>
    <w:rsid w:val="004C1C29"/>
    <w:rsid w:val="004C2741"/>
    <w:rsid w:val="004C2887"/>
    <w:rsid w:val="004C2A03"/>
    <w:rsid w:val="004C526A"/>
    <w:rsid w:val="004C6181"/>
    <w:rsid w:val="004C646C"/>
    <w:rsid w:val="004C7500"/>
    <w:rsid w:val="004D3CE3"/>
    <w:rsid w:val="004D448E"/>
    <w:rsid w:val="004D48E0"/>
    <w:rsid w:val="004D5245"/>
    <w:rsid w:val="004D5C4C"/>
    <w:rsid w:val="004D5C6B"/>
    <w:rsid w:val="004D62FB"/>
    <w:rsid w:val="004D7A47"/>
    <w:rsid w:val="004E1358"/>
    <w:rsid w:val="004E1505"/>
    <w:rsid w:val="004E1A49"/>
    <w:rsid w:val="004E21C8"/>
    <w:rsid w:val="004E5173"/>
    <w:rsid w:val="004E52B0"/>
    <w:rsid w:val="004E68FB"/>
    <w:rsid w:val="004E6A2A"/>
    <w:rsid w:val="004E6E66"/>
    <w:rsid w:val="004E6EE3"/>
    <w:rsid w:val="004F30DE"/>
    <w:rsid w:val="004F3AE3"/>
    <w:rsid w:val="004F51E9"/>
    <w:rsid w:val="004F5C7B"/>
    <w:rsid w:val="004F6572"/>
    <w:rsid w:val="004F71B7"/>
    <w:rsid w:val="004F7E5B"/>
    <w:rsid w:val="005022E2"/>
    <w:rsid w:val="005025A6"/>
    <w:rsid w:val="00503105"/>
    <w:rsid w:val="00503360"/>
    <w:rsid w:val="00503CBD"/>
    <w:rsid w:val="0050439A"/>
    <w:rsid w:val="00505F42"/>
    <w:rsid w:val="00506708"/>
    <w:rsid w:val="00507C17"/>
    <w:rsid w:val="00511765"/>
    <w:rsid w:val="00511A85"/>
    <w:rsid w:val="00511B89"/>
    <w:rsid w:val="00512F56"/>
    <w:rsid w:val="005131C7"/>
    <w:rsid w:val="00513AB0"/>
    <w:rsid w:val="00514160"/>
    <w:rsid w:val="0051469E"/>
    <w:rsid w:val="00514F37"/>
    <w:rsid w:val="0051607F"/>
    <w:rsid w:val="005202D2"/>
    <w:rsid w:val="00521A59"/>
    <w:rsid w:val="00521AC0"/>
    <w:rsid w:val="00521BE3"/>
    <w:rsid w:val="00521F4D"/>
    <w:rsid w:val="00522864"/>
    <w:rsid w:val="00522B99"/>
    <w:rsid w:val="005230B4"/>
    <w:rsid w:val="00523354"/>
    <w:rsid w:val="00524264"/>
    <w:rsid w:val="00524D20"/>
    <w:rsid w:val="00524E01"/>
    <w:rsid w:val="005253A3"/>
    <w:rsid w:val="0052631B"/>
    <w:rsid w:val="00526364"/>
    <w:rsid w:val="00526895"/>
    <w:rsid w:val="005268B1"/>
    <w:rsid w:val="0052700E"/>
    <w:rsid w:val="00530720"/>
    <w:rsid w:val="00530CDF"/>
    <w:rsid w:val="00531BCD"/>
    <w:rsid w:val="00533165"/>
    <w:rsid w:val="00533D5C"/>
    <w:rsid w:val="00534BB6"/>
    <w:rsid w:val="00535060"/>
    <w:rsid w:val="0053588B"/>
    <w:rsid w:val="00535E0F"/>
    <w:rsid w:val="00535F84"/>
    <w:rsid w:val="00536506"/>
    <w:rsid w:val="005378CF"/>
    <w:rsid w:val="00540329"/>
    <w:rsid w:val="005428AD"/>
    <w:rsid w:val="005439C2"/>
    <w:rsid w:val="00543ECF"/>
    <w:rsid w:val="00544343"/>
    <w:rsid w:val="005446A0"/>
    <w:rsid w:val="0054585D"/>
    <w:rsid w:val="0054789B"/>
    <w:rsid w:val="00547AB7"/>
    <w:rsid w:val="00551124"/>
    <w:rsid w:val="005512CB"/>
    <w:rsid w:val="00553ACB"/>
    <w:rsid w:val="005551B8"/>
    <w:rsid w:val="00555378"/>
    <w:rsid w:val="00555A08"/>
    <w:rsid w:val="00556443"/>
    <w:rsid w:val="0055676B"/>
    <w:rsid w:val="00557E25"/>
    <w:rsid w:val="00560602"/>
    <w:rsid w:val="00563D37"/>
    <w:rsid w:val="0056486A"/>
    <w:rsid w:val="00565EA6"/>
    <w:rsid w:val="00566166"/>
    <w:rsid w:val="005664D5"/>
    <w:rsid w:val="00566B20"/>
    <w:rsid w:val="00567B9C"/>
    <w:rsid w:val="005715E1"/>
    <w:rsid w:val="00572002"/>
    <w:rsid w:val="00572246"/>
    <w:rsid w:val="00573BE5"/>
    <w:rsid w:val="00573EEA"/>
    <w:rsid w:val="005747C0"/>
    <w:rsid w:val="00575735"/>
    <w:rsid w:val="00575947"/>
    <w:rsid w:val="00575A9D"/>
    <w:rsid w:val="00575FB5"/>
    <w:rsid w:val="0057620C"/>
    <w:rsid w:val="005778E6"/>
    <w:rsid w:val="005800D2"/>
    <w:rsid w:val="005801F0"/>
    <w:rsid w:val="00580CFF"/>
    <w:rsid w:val="00582131"/>
    <w:rsid w:val="00582FB3"/>
    <w:rsid w:val="0058326D"/>
    <w:rsid w:val="0058431E"/>
    <w:rsid w:val="005843C8"/>
    <w:rsid w:val="00584564"/>
    <w:rsid w:val="00585CB6"/>
    <w:rsid w:val="00585E1F"/>
    <w:rsid w:val="005877A1"/>
    <w:rsid w:val="005877B5"/>
    <w:rsid w:val="005879EB"/>
    <w:rsid w:val="0059067C"/>
    <w:rsid w:val="005906DD"/>
    <w:rsid w:val="005932D4"/>
    <w:rsid w:val="00593D13"/>
    <w:rsid w:val="005941D6"/>
    <w:rsid w:val="00594274"/>
    <w:rsid w:val="00594C73"/>
    <w:rsid w:val="005954F1"/>
    <w:rsid w:val="00595668"/>
    <w:rsid w:val="00595FFE"/>
    <w:rsid w:val="005965AF"/>
    <w:rsid w:val="00597E6C"/>
    <w:rsid w:val="005A1BE9"/>
    <w:rsid w:val="005A1FDC"/>
    <w:rsid w:val="005A2362"/>
    <w:rsid w:val="005A3580"/>
    <w:rsid w:val="005A3D7E"/>
    <w:rsid w:val="005A4B4D"/>
    <w:rsid w:val="005A55A2"/>
    <w:rsid w:val="005A56B5"/>
    <w:rsid w:val="005A5DDD"/>
    <w:rsid w:val="005A7E7D"/>
    <w:rsid w:val="005B0FDF"/>
    <w:rsid w:val="005B1424"/>
    <w:rsid w:val="005B413A"/>
    <w:rsid w:val="005B7AD6"/>
    <w:rsid w:val="005C0E22"/>
    <w:rsid w:val="005C2A17"/>
    <w:rsid w:val="005C31B9"/>
    <w:rsid w:val="005C355E"/>
    <w:rsid w:val="005C3DA1"/>
    <w:rsid w:val="005C4693"/>
    <w:rsid w:val="005C622B"/>
    <w:rsid w:val="005C6AEF"/>
    <w:rsid w:val="005D00C9"/>
    <w:rsid w:val="005D06C5"/>
    <w:rsid w:val="005D0C0D"/>
    <w:rsid w:val="005D0D1C"/>
    <w:rsid w:val="005D10AB"/>
    <w:rsid w:val="005D3E18"/>
    <w:rsid w:val="005D3F32"/>
    <w:rsid w:val="005D4830"/>
    <w:rsid w:val="005D5CC3"/>
    <w:rsid w:val="005D7067"/>
    <w:rsid w:val="005D7A3D"/>
    <w:rsid w:val="005D7A5D"/>
    <w:rsid w:val="005E0823"/>
    <w:rsid w:val="005E1818"/>
    <w:rsid w:val="005E18B6"/>
    <w:rsid w:val="005E2544"/>
    <w:rsid w:val="005E29AC"/>
    <w:rsid w:val="005E2E23"/>
    <w:rsid w:val="005E3482"/>
    <w:rsid w:val="005E3539"/>
    <w:rsid w:val="005E3D25"/>
    <w:rsid w:val="005F0D4C"/>
    <w:rsid w:val="005F0FC4"/>
    <w:rsid w:val="005F11D2"/>
    <w:rsid w:val="005F1D8E"/>
    <w:rsid w:val="005F2E13"/>
    <w:rsid w:val="005F3780"/>
    <w:rsid w:val="005F5B89"/>
    <w:rsid w:val="005F7B84"/>
    <w:rsid w:val="005F7E50"/>
    <w:rsid w:val="0060087B"/>
    <w:rsid w:val="00600E03"/>
    <w:rsid w:val="006017F9"/>
    <w:rsid w:val="006019A6"/>
    <w:rsid w:val="006037C5"/>
    <w:rsid w:val="00605F7A"/>
    <w:rsid w:val="00607460"/>
    <w:rsid w:val="0060761C"/>
    <w:rsid w:val="006106F9"/>
    <w:rsid w:val="00610D54"/>
    <w:rsid w:val="00610F2B"/>
    <w:rsid w:val="0061158D"/>
    <w:rsid w:val="00611B23"/>
    <w:rsid w:val="00611B4C"/>
    <w:rsid w:val="006123AB"/>
    <w:rsid w:val="00614901"/>
    <w:rsid w:val="00614EF2"/>
    <w:rsid w:val="00615246"/>
    <w:rsid w:val="0061681B"/>
    <w:rsid w:val="00616856"/>
    <w:rsid w:val="00616923"/>
    <w:rsid w:val="00617345"/>
    <w:rsid w:val="00621F7B"/>
    <w:rsid w:val="0062411F"/>
    <w:rsid w:val="006242AD"/>
    <w:rsid w:val="00624E39"/>
    <w:rsid w:val="006253DE"/>
    <w:rsid w:val="00625661"/>
    <w:rsid w:val="00626345"/>
    <w:rsid w:val="00626EB0"/>
    <w:rsid w:val="00626FC5"/>
    <w:rsid w:val="00630666"/>
    <w:rsid w:val="00630B20"/>
    <w:rsid w:val="00630FFD"/>
    <w:rsid w:val="00632A97"/>
    <w:rsid w:val="00634B59"/>
    <w:rsid w:val="00637F78"/>
    <w:rsid w:val="006422AA"/>
    <w:rsid w:val="00642706"/>
    <w:rsid w:val="006428A3"/>
    <w:rsid w:val="006429AA"/>
    <w:rsid w:val="00642BAC"/>
    <w:rsid w:val="00644E5C"/>
    <w:rsid w:val="00645820"/>
    <w:rsid w:val="0064702D"/>
    <w:rsid w:val="006477B6"/>
    <w:rsid w:val="00647A45"/>
    <w:rsid w:val="00647D0E"/>
    <w:rsid w:val="00647F42"/>
    <w:rsid w:val="00650701"/>
    <w:rsid w:val="00652368"/>
    <w:rsid w:val="00652563"/>
    <w:rsid w:val="00653592"/>
    <w:rsid w:val="006539F0"/>
    <w:rsid w:val="00653F50"/>
    <w:rsid w:val="006551B5"/>
    <w:rsid w:val="0065661D"/>
    <w:rsid w:val="006570DF"/>
    <w:rsid w:val="0066390D"/>
    <w:rsid w:val="0066430D"/>
    <w:rsid w:val="00664468"/>
    <w:rsid w:val="00664E75"/>
    <w:rsid w:val="00665539"/>
    <w:rsid w:val="00665E33"/>
    <w:rsid w:val="006663C7"/>
    <w:rsid w:val="0066670E"/>
    <w:rsid w:val="006677CA"/>
    <w:rsid w:val="006702EB"/>
    <w:rsid w:val="00670BA0"/>
    <w:rsid w:val="00672F13"/>
    <w:rsid w:val="00673445"/>
    <w:rsid w:val="006738A3"/>
    <w:rsid w:val="00673BB2"/>
    <w:rsid w:val="00674534"/>
    <w:rsid w:val="006745B9"/>
    <w:rsid w:val="00674668"/>
    <w:rsid w:val="00674A12"/>
    <w:rsid w:val="00674F51"/>
    <w:rsid w:val="00675447"/>
    <w:rsid w:val="00675621"/>
    <w:rsid w:val="0067610B"/>
    <w:rsid w:val="006767B0"/>
    <w:rsid w:val="006772FF"/>
    <w:rsid w:val="006776C9"/>
    <w:rsid w:val="00677868"/>
    <w:rsid w:val="006778D1"/>
    <w:rsid w:val="0068185B"/>
    <w:rsid w:val="00682242"/>
    <w:rsid w:val="006830B5"/>
    <w:rsid w:val="00683A89"/>
    <w:rsid w:val="00683D91"/>
    <w:rsid w:val="006845EF"/>
    <w:rsid w:val="00684689"/>
    <w:rsid w:val="00684933"/>
    <w:rsid w:val="0068600D"/>
    <w:rsid w:val="00686CF4"/>
    <w:rsid w:val="00687BF4"/>
    <w:rsid w:val="00690CFD"/>
    <w:rsid w:val="00690FA7"/>
    <w:rsid w:val="00690FDF"/>
    <w:rsid w:val="00691E04"/>
    <w:rsid w:val="00693214"/>
    <w:rsid w:val="006933D3"/>
    <w:rsid w:val="006937B6"/>
    <w:rsid w:val="00694581"/>
    <w:rsid w:val="00694ACA"/>
    <w:rsid w:val="0069569A"/>
    <w:rsid w:val="00696D35"/>
    <w:rsid w:val="006A02D8"/>
    <w:rsid w:val="006A04F3"/>
    <w:rsid w:val="006A0773"/>
    <w:rsid w:val="006A0D9B"/>
    <w:rsid w:val="006A1212"/>
    <w:rsid w:val="006A12AC"/>
    <w:rsid w:val="006A1ACC"/>
    <w:rsid w:val="006A2AC5"/>
    <w:rsid w:val="006A361D"/>
    <w:rsid w:val="006A3915"/>
    <w:rsid w:val="006A451B"/>
    <w:rsid w:val="006A4ADF"/>
    <w:rsid w:val="006A4D67"/>
    <w:rsid w:val="006A598A"/>
    <w:rsid w:val="006A6180"/>
    <w:rsid w:val="006A7F39"/>
    <w:rsid w:val="006B0BF3"/>
    <w:rsid w:val="006B148E"/>
    <w:rsid w:val="006B17F8"/>
    <w:rsid w:val="006B19CE"/>
    <w:rsid w:val="006B263D"/>
    <w:rsid w:val="006B2B5B"/>
    <w:rsid w:val="006B4153"/>
    <w:rsid w:val="006B4827"/>
    <w:rsid w:val="006B4E1E"/>
    <w:rsid w:val="006B5385"/>
    <w:rsid w:val="006B5BE9"/>
    <w:rsid w:val="006B5BEE"/>
    <w:rsid w:val="006B6BC2"/>
    <w:rsid w:val="006B7731"/>
    <w:rsid w:val="006C096B"/>
    <w:rsid w:val="006C0C9D"/>
    <w:rsid w:val="006C16EA"/>
    <w:rsid w:val="006C1B66"/>
    <w:rsid w:val="006C335B"/>
    <w:rsid w:val="006C376E"/>
    <w:rsid w:val="006C3847"/>
    <w:rsid w:val="006C3A93"/>
    <w:rsid w:val="006C4D30"/>
    <w:rsid w:val="006C5547"/>
    <w:rsid w:val="006C5A88"/>
    <w:rsid w:val="006C5F4A"/>
    <w:rsid w:val="006C6197"/>
    <w:rsid w:val="006C763D"/>
    <w:rsid w:val="006C7A0B"/>
    <w:rsid w:val="006D0514"/>
    <w:rsid w:val="006D204A"/>
    <w:rsid w:val="006D28DA"/>
    <w:rsid w:val="006D2A08"/>
    <w:rsid w:val="006D30A6"/>
    <w:rsid w:val="006D47DE"/>
    <w:rsid w:val="006D5823"/>
    <w:rsid w:val="006D5887"/>
    <w:rsid w:val="006D58D5"/>
    <w:rsid w:val="006D5A50"/>
    <w:rsid w:val="006D5F54"/>
    <w:rsid w:val="006D5F70"/>
    <w:rsid w:val="006D611C"/>
    <w:rsid w:val="006D6BF0"/>
    <w:rsid w:val="006D733B"/>
    <w:rsid w:val="006E03EF"/>
    <w:rsid w:val="006E08B5"/>
    <w:rsid w:val="006E139D"/>
    <w:rsid w:val="006E20E6"/>
    <w:rsid w:val="006E4804"/>
    <w:rsid w:val="006E48B7"/>
    <w:rsid w:val="006E4FA0"/>
    <w:rsid w:val="006E5361"/>
    <w:rsid w:val="006E557B"/>
    <w:rsid w:val="006E5B58"/>
    <w:rsid w:val="006E5BEE"/>
    <w:rsid w:val="006F0062"/>
    <w:rsid w:val="006F0892"/>
    <w:rsid w:val="006F11CC"/>
    <w:rsid w:val="006F20D1"/>
    <w:rsid w:val="006F43AF"/>
    <w:rsid w:val="006F4428"/>
    <w:rsid w:val="006F5281"/>
    <w:rsid w:val="006F5741"/>
    <w:rsid w:val="006F79B8"/>
    <w:rsid w:val="006F7C63"/>
    <w:rsid w:val="0070048A"/>
    <w:rsid w:val="00703089"/>
    <w:rsid w:val="00703A5C"/>
    <w:rsid w:val="00703B5E"/>
    <w:rsid w:val="007045E6"/>
    <w:rsid w:val="00704980"/>
    <w:rsid w:val="00705B67"/>
    <w:rsid w:val="00706411"/>
    <w:rsid w:val="007128FF"/>
    <w:rsid w:val="00712A9A"/>
    <w:rsid w:val="00712DCC"/>
    <w:rsid w:val="00713AE1"/>
    <w:rsid w:val="00713F55"/>
    <w:rsid w:val="007141E6"/>
    <w:rsid w:val="0071488B"/>
    <w:rsid w:val="007149D2"/>
    <w:rsid w:val="00714DD7"/>
    <w:rsid w:val="00715C15"/>
    <w:rsid w:val="007160A2"/>
    <w:rsid w:val="00716E1F"/>
    <w:rsid w:val="007173EE"/>
    <w:rsid w:val="00717AE1"/>
    <w:rsid w:val="00717E23"/>
    <w:rsid w:val="007200D0"/>
    <w:rsid w:val="00721F88"/>
    <w:rsid w:val="00722589"/>
    <w:rsid w:val="0072365B"/>
    <w:rsid w:val="00724407"/>
    <w:rsid w:val="007255C8"/>
    <w:rsid w:val="00726011"/>
    <w:rsid w:val="007272AA"/>
    <w:rsid w:val="0072770E"/>
    <w:rsid w:val="00727CAF"/>
    <w:rsid w:val="007321DA"/>
    <w:rsid w:val="0073300B"/>
    <w:rsid w:val="007332BB"/>
    <w:rsid w:val="007332C1"/>
    <w:rsid w:val="00733693"/>
    <w:rsid w:val="00733A08"/>
    <w:rsid w:val="007439CE"/>
    <w:rsid w:val="00743C9A"/>
    <w:rsid w:val="00745AA1"/>
    <w:rsid w:val="0074647B"/>
    <w:rsid w:val="00746C0B"/>
    <w:rsid w:val="00746E73"/>
    <w:rsid w:val="007470CB"/>
    <w:rsid w:val="00747767"/>
    <w:rsid w:val="00750400"/>
    <w:rsid w:val="007516CA"/>
    <w:rsid w:val="0075281E"/>
    <w:rsid w:val="00752CC6"/>
    <w:rsid w:val="00752F90"/>
    <w:rsid w:val="00753062"/>
    <w:rsid w:val="00753D84"/>
    <w:rsid w:val="00753E33"/>
    <w:rsid w:val="007560DF"/>
    <w:rsid w:val="00760469"/>
    <w:rsid w:val="007606AA"/>
    <w:rsid w:val="00760C31"/>
    <w:rsid w:val="00760DA5"/>
    <w:rsid w:val="007618A5"/>
    <w:rsid w:val="007618EB"/>
    <w:rsid w:val="007634E9"/>
    <w:rsid w:val="0076354E"/>
    <w:rsid w:val="0076358B"/>
    <w:rsid w:val="00763805"/>
    <w:rsid w:val="00763AE6"/>
    <w:rsid w:val="00764E46"/>
    <w:rsid w:val="00766927"/>
    <w:rsid w:val="00772AE3"/>
    <w:rsid w:val="007731D6"/>
    <w:rsid w:val="00773641"/>
    <w:rsid w:val="00773ABD"/>
    <w:rsid w:val="00774748"/>
    <w:rsid w:val="007771AA"/>
    <w:rsid w:val="007774E1"/>
    <w:rsid w:val="007779D9"/>
    <w:rsid w:val="00780A92"/>
    <w:rsid w:val="00780BB5"/>
    <w:rsid w:val="00780CAE"/>
    <w:rsid w:val="00780E80"/>
    <w:rsid w:val="00781025"/>
    <w:rsid w:val="00783143"/>
    <w:rsid w:val="00785B31"/>
    <w:rsid w:val="00787D3B"/>
    <w:rsid w:val="00787DE5"/>
    <w:rsid w:val="00790DAD"/>
    <w:rsid w:val="00791461"/>
    <w:rsid w:val="00792095"/>
    <w:rsid w:val="0079451F"/>
    <w:rsid w:val="00794989"/>
    <w:rsid w:val="007957F1"/>
    <w:rsid w:val="00795C50"/>
    <w:rsid w:val="00796C24"/>
    <w:rsid w:val="00797115"/>
    <w:rsid w:val="00797278"/>
    <w:rsid w:val="007A0F8B"/>
    <w:rsid w:val="007A1A41"/>
    <w:rsid w:val="007A22A6"/>
    <w:rsid w:val="007A2A5C"/>
    <w:rsid w:val="007A3896"/>
    <w:rsid w:val="007A39A9"/>
    <w:rsid w:val="007A4006"/>
    <w:rsid w:val="007A541E"/>
    <w:rsid w:val="007A57CF"/>
    <w:rsid w:val="007A5BCE"/>
    <w:rsid w:val="007A6856"/>
    <w:rsid w:val="007A6F0B"/>
    <w:rsid w:val="007B1D27"/>
    <w:rsid w:val="007B1E48"/>
    <w:rsid w:val="007B1F01"/>
    <w:rsid w:val="007B26C4"/>
    <w:rsid w:val="007B31C1"/>
    <w:rsid w:val="007B3F04"/>
    <w:rsid w:val="007B42D7"/>
    <w:rsid w:val="007B460D"/>
    <w:rsid w:val="007B4BD5"/>
    <w:rsid w:val="007B54A2"/>
    <w:rsid w:val="007B720C"/>
    <w:rsid w:val="007C0FE7"/>
    <w:rsid w:val="007C1724"/>
    <w:rsid w:val="007C39DD"/>
    <w:rsid w:val="007C4177"/>
    <w:rsid w:val="007C4788"/>
    <w:rsid w:val="007C4A45"/>
    <w:rsid w:val="007C4C8B"/>
    <w:rsid w:val="007C5CB0"/>
    <w:rsid w:val="007C65E3"/>
    <w:rsid w:val="007C663F"/>
    <w:rsid w:val="007C6705"/>
    <w:rsid w:val="007C6A1A"/>
    <w:rsid w:val="007C6C49"/>
    <w:rsid w:val="007C746A"/>
    <w:rsid w:val="007D025F"/>
    <w:rsid w:val="007D0F84"/>
    <w:rsid w:val="007D1CEC"/>
    <w:rsid w:val="007D243C"/>
    <w:rsid w:val="007D37F2"/>
    <w:rsid w:val="007D3D29"/>
    <w:rsid w:val="007D4058"/>
    <w:rsid w:val="007D47F3"/>
    <w:rsid w:val="007D4EEB"/>
    <w:rsid w:val="007D4F3C"/>
    <w:rsid w:val="007D6130"/>
    <w:rsid w:val="007D68EE"/>
    <w:rsid w:val="007D6A96"/>
    <w:rsid w:val="007D74D5"/>
    <w:rsid w:val="007D7E16"/>
    <w:rsid w:val="007D7FD6"/>
    <w:rsid w:val="007E0F77"/>
    <w:rsid w:val="007E2509"/>
    <w:rsid w:val="007E333B"/>
    <w:rsid w:val="007E465A"/>
    <w:rsid w:val="007E5154"/>
    <w:rsid w:val="007E60C0"/>
    <w:rsid w:val="007E6414"/>
    <w:rsid w:val="007E6A6A"/>
    <w:rsid w:val="007E7097"/>
    <w:rsid w:val="007E719C"/>
    <w:rsid w:val="007E7DCF"/>
    <w:rsid w:val="007F1D7B"/>
    <w:rsid w:val="007F1E58"/>
    <w:rsid w:val="007F2348"/>
    <w:rsid w:val="007F298A"/>
    <w:rsid w:val="007F323E"/>
    <w:rsid w:val="007F3579"/>
    <w:rsid w:val="007F3E59"/>
    <w:rsid w:val="007F4E23"/>
    <w:rsid w:val="007F5E63"/>
    <w:rsid w:val="007F60BD"/>
    <w:rsid w:val="00800C9A"/>
    <w:rsid w:val="00801EB8"/>
    <w:rsid w:val="00802E22"/>
    <w:rsid w:val="00803FCB"/>
    <w:rsid w:val="00804421"/>
    <w:rsid w:val="00805AD9"/>
    <w:rsid w:val="00806C2C"/>
    <w:rsid w:val="00806F9E"/>
    <w:rsid w:val="008108F9"/>
    <w:rsid w:val="00811463"/>
    <w:rsid w:val="00812216"/>
    <w:rsid w:val="0081279F"/>
    <w:rsid w:val="008146D2"/>
    <w:rsid w:val="008152A8"/>
    <w:rsid w:val="00815FE2"/>
    <w:rsid w:val="008166F1"/>
    <w:rsid w:val="00816DA8"/>
    <w:rsid w:val="00817648"/>
    <w:rsid w:val="008176E6"/>
    <w:rsid w:val="008214EE"/>
    <w:rsid w:val="00822790"/>
    <w:rsid w:val="00823095"/>
    <w:rsid w:val="008237D0"/>
    <w:rsid w:val="00823FB4"/>
    <w:rsid w:val="00824031"/>
    <w:rsid w:val="00825A33"/>
    <w:rsid w:val="00825F4F"/>
    <w:rsid w:val="00826A7C"/>
    <w:rsid w:val="00826B9E"/>
    <w:rsid w:val="00827AE8"/>
    <w:rsid w:val="00827D04"/>
    <w:rsid w:val="008300A9"/>
    <w:rsid w:val="0083099C"/>
    <w:rsid w:val="00830B23"/>
    <w:rsid w:val="00830C85"/>
    <w:rsid w:val="00832E27"/>
    <w:rsid w:val="00832EA1"/>
    <w:rsid w:val="008331ED"/>
    <w:rsid w:val="00833915"/>
    <w:rsid w:val="00833ED9"/>
    <w:rsid w:val="00834E78"/>
    <w:rsid w:val="00835504"/>
    <w:rsid w:val="00835BFE"/>
    <w:rsid w:val="00835EBE"/>
    <w:rsid w:val="00836012"/>
    <w:rsid w:val="00836C4F"/>
    <w:rsid w:val="00837925"/>
    <w:rsid w:val="0084157E"/>
    <w:rsid w:val="00841CC9"/>
    <w:rsid w:val="008426D4"/>
    <w:rsid w:val="0084322F"/>
    <w:rsid w:val="008439D6"/>
    <w:rsid w:val="00843BD4"/>
    <w:rsid w:val="008447C5"/>
    <w:rsid w:val="00845AC6"/>
    <w:rsid w:val="00845B73"/>
    <w:rsid w:val="00845D94"/>
    <w:rsid w:val="00846263"/>
    <w:rsid w:val="00846EB4"/>
    <w:rsid w:val="008501F7"/>
    <w:rsid w:val="00850229"/>
    <w:rsid w:val="0085254B"/>
    <w:rsid w:val="00852A22"/>
    <w:rsid w:val="00854172"/>
    <w:rsid w:val="0085509F"/>
    <w:rsid w:val="0085554F"/>
    <w:rsid w:val="0085586F"/>
    <w:rsid w:val="00855952"/>
    <w:rsid w:val="0085660D"/>
    <w:rsid w:val="00856AA1"/>
    <w:rsid w:val="008579BB"/>
    <w:rsid w:val="00860F78"/>
    <w:rsid w:val="0086177A"/>
    <w:rsid w:val="00861869"/>
    <w:rsid w:val="00861A5D"/>
    <w:rsid w:val="00861C96"/>
    <w:rsid w:val="0086247A"/>
    <w:rsid w:val="00862D9F"/>
    <w:rsid w:val="0086306C"/>
    <w:rsid w:val="00863335"/>
    <w:rsid w:val="008637DC"/>
    <w:rsid w:val="008643E1"/>
    <w:rsid w:val="00865127"/>
    <w:rsid w:val="008658F3"/>
    <w:rsid w:val="00866AFE"/>
    <w:rsid w:val="00866CBE"/>
    <w:rsid w:val="00867C74"/>
    <w:rsid w:val="008722CE"/>
    <w:rsid w:val="00873243"/>
    <w:rsid w:val="008732BD"/>
    <w:rsid w:val="00876AC2"/>
    <w:rsid w:val="00877DF7"/>
    <w:rsid w:val="00881A6D"/>
    <w:rsid w:val="008827E6"/>
    <w:rsid w:val="00883024"/>
    <w:rsid w:val="0088324B"/>
    <w:rsid w:val="008847CE"/>
    <w:rsid w:val="008847F8"/>
    <w:rsid w:val="0088480A"/>
    <w:rsid w:val="00884C4A"/>
    <w:rsid w:val="00885353"/>
    <w:rsid w:val="00885395"/>
    <w:rsid w:val="00886C8B"/>
    <w:rsid w:val="00890308"/>
    <w:rsid w:val="00890737"/>
    <w:rsid w:val="00890E48"/>
    <w:rsid w:val="00891A40"/>
    <w:rsid w:val="00892347"/>
    <w:rsid w:val="008946AA"/>
    <w:rsid w:val="008947D1"/>
    <w:rsid w:val="0089596C"/>
    <w:rsid w:val="00895EB6"/>
    <w:rsid w:val="00896796"/>
    <w:rsid w:val="00896B83"/>
    <w:rsid w:val="00896C53"/>
    <w:rsid w:val="008A0BBA"/>
    <w:rsid w:val="008A1148"/>
    <w:rsid w:val="008A1517"/>
    <w:rsid w:val="008A250D"/>
    <w:rsid w:val="008A30C7"/>
    <w:rsid w:val="008A4EF1"/>
    <w:rsid w:val="008A52B5"/>
    <w:rsid w:val="008A7699"/>
    <w:rsid w:val="008B0232"/>
    <w:rsid w:val="008B1682"/>
    <w:rsid w:val="008B206C"/>
    <w:rsid w:val="008B3AF9"/>
    <w:rsid w:val="008B4B47"/>
    <w:rsid w:val="008B4E63"/>
    <w:rsid w:val="008B5223"/>
    <w:rsid w:val="008B5723"/>
    <w:rsid w:val="008B5A29"/>
    <w:rsid w:val="008B7382"/>
    <w:rsid w:val="008B7722"/>
    <w:rsid w:val="008C0704"/>
    <w:rsid w:val="008C0915"/>
    <w:rsid w:val="008C0FD0"/>
    <w:rsid w:val="008C1D33"/>
    <w:rsid w:val="008C31A3"/>
    <w:rsid w:val="008C3900"/>
    <w:rsid w:val="008C6FF0"/>
    <w:rsid w:val="008C707C"/>
    <w:rsid w:val="008C76E2"/>
    <w:rsid w:val="008D029F"/>
    <w:rsid w:val="008D0D61"/>
    <w:rsid w:val="008D187C"/>
    <w:rsid w:val="008D1899"/>
    <w:rsid w:val="008D1C10"/>
    <w:rsid w:val="008D23A9"/>
    <w:rsid w:val="008D2E12"/>
    <w:rsid w:val="008D2F36"/>
    <w:rsid w:val="008D3D35"/>
    <w:rsid w:val="008D3D65"/>
    <w:rsid w:val="008D4A7B"/>
    <w:rsid w:val="008D4EF5"/>
    <w:rsid w:val="008D626E"/>
    <w:rsid w:val="008D68A3"/>
    <w:rsid w:val="008D729B"/>
    <w:rsid w:val="008D78D0"/>
    <w:rsid w:val="008E045B"/>
    <w:rsid w:val="008E185D"/>
    <w:rsid w:val="008E1D3C"/>
    <w:rsid w:val="008E1E71"/>
    <w:rsid w:val="008E366B"/>
    <w:rsid w:val="008E3F01"/>
    <w:rsid w:val="008E6772"/>
    <w:rsid w:val="008E6D05"/>
    <w:rsid w:val="008E6F64"/>
    <w:rsid w:val="008E7343"/>
    <w:rsid w:val="008F0FD6"/>
    <w:rsid w:val="008F40BA"/>
    <w:rsid w:val="008F40C7"/>
    <w:rsid w:val="008F4330"/>
    <w:rsid w:val="008F4BAE"/>
    <w:rsid w:val="008F596A"/>
    <w:rsid w:val="008F60F9"/>
    <w:rsid w:val="008F6108"/>
    <w:rsid w:val="008F6655"/>
    <w:rsid w:val="008F689B"/>
    <w:rsid w:val="008F6901"/>
    <w:rsid w:val="008F7389"/>
    <w:rsid w:val="008F789F"/>
    <w:rsid w:val="008F7A65"/>
    <w:rsid w:val="009004D5"/>
    <w:rsid w:val="0090084D"/>
    <w:rsid w:val="009017A5"/>
    <w:rsid w:val="00902224"/>
    <w:rsid w:val="009046BE"/>
    <w:rsid w:val="00905576"/>
    <w:rsid w:val="00905FCA"/>
    <w:rsid w:val="009106D0"/>
    <w:rsid w:val="00911226"/>
    <w:rsid w:val="009112B1"/>
    <w:rsid w:val="009119AD"/>
    <w:rsid w:val="0091253B"/>
    <w:rsid w:val="009129EC"/>
    <w:rsid w:val="00914595"/>
    <w:rsid w:val="009149CC"/>
    <w:rsid w:val="0091575B"/>
    <w:rsid w:val="00915F64"/>
    <w:rsid w:val="00917575"/>
    <w:rsid w:val="009175C2"/>
    <w:rsid w:val="00917695"/>
    <w:rsid w:val="00917838"/>
    <w:rsid w:val="009200C9"/>
    <w:rsid w:val="00920893"/>
    <w:rsid w:val="00920A06"/>
    <w:rsid w:val="00920BDC"/>
    <w:rsid w:val="00921107"/>
    <w:rsid w:val="0092130B"/>
    <w:rsid w:val="00922185"/>
    <w:rsid w:val="00922B41"/>
    <w:rsid w:val="00922B74"/>
    <w:rsid w:val="00923BCD"/>
    <w:rsid w:val="00924492"/>
    <w:rsid w:val="009249B2"/>
    <w:rsid w:val="00924D03"/>
    <w:rsid w:val="009250A3"/>
    <w:rsid w:val="009257A7"/>
    <w:rsid w:val="009257D0"/>
    <w:rsid w:val="00925FA3"/>
    <w:rsid w:val="009262D6"/>
    <w:rsid w:val="0092686F"/>
    <w:rsid w:val="00926FB8"/>
    <w:rsid w:val="00931210"/>
    <w:rsid w:val="00931EC0"/>
    <w:rsid w:val="00931FC3"/>
    <w:rsid w:val="009324DD"/>
    <w:rsid w:val="00933A62"/>
    <w:rsid w:val="00934116"/>
    <w:rsid w:val="00934E88"/>
    <w:rsid w:val="00934FB2"/>
    <w:rsid w:val="00936477"/>
    <w:rsid w:val="0093696D"/>
    <w:rsid w:val="00937230"/>
    <w:rsid w:val="00937BC2"/>
    <w:rsid w:val="00937EAE"/>
    <w:rsid w:val="00940043"/>
    <w:rsid w:val="009412CF"/>
    <w:rsid w:val="009414E5"/>
    <w:rsid w:val="009415F8"/>
    <w:rsid w:val="00941F31"/>
    <w:rsid w:val="009421C1"/>
    <w:rsid w:val="00942DE5"/>
    <w:rsid w:val="0094324F"/>
    <w:rsid w:val="0094347F"/>
    <w:rsid w:val="00943E34"/>
    <w:rsid w:val="00944754"/>
    <w:rsid w:val="009449C3"/>
    <w:rsid w:val="00946DA5"/>
    <w:rsid w:val="00947583"/>
    <w:rsid w:val="00950F0E"/>
    <w:rsid w:val="00954541"/>
    <w:rsid w:val="0095513A"/>
    <w:rsid w:val="009556E2"/>
    <w:rsid w:val="009574A8"/>
    <w:rsid w:val="00957685"/>
    <w:rsid w:val="009606D3"/>
    <w:rsid w:val="009622E3"/>
    <w:rsid w:val="00962707"/>
    <w:rsid w:val="009627C9"/>
    <w:rsid w:val="009628BB"/>
    <w:rsid w:val="00963D36"/>
    <w:rsid w:val="009658D8"/>
    <w:rsid w:val="00965A86"/>
    <w:rsid w:val="00965CF1"/>
    <w:rsid w:val="00966223"/>
    <w:rsid w:val="00966E85"/>
    <w:rsid w:val="00967C27"/>
    <w:rsid w:val="00967FC5"/>
    <w:rsid w:val="00971172"/>
    <w:rsid w:val="00971B68"/>
    <w:rsid w:val="0097244F"/>
    <w:rsid w:val="009731D5"/>
    <w:rsid w:val="009746F2"/>
    <w:rsid w:val="009756F3"/>
    <w:rsid w:val="009764D1"/>
    <w:rsid w:val="0097657F"/>
    <w:rsid w:val="00976B9E"/>
    <w:rsid w:val="009773BF"/>
    <w:rsid w:val="009801D1"/>
    <w:rsid w:val="00981F23"/>
    <w:rsid w:val="00982768"/>
    <w:rsid w:val="00983AAB"/>
    <w:rsid w:val="00983B9E"/>
    <w:rsid w:val="009844C6"/>
    <w:rsid w:val="00985D0B"/>
    <w:rsid w:val="009902E1"/>
    <w:rsid w:val="00990DE6"/>
    <w:rsid w:val="009919A2"/>
    <w:rsid w:val="00991BFD"/>
    <w:rsid w:val="009925A2"/>
    <w:rsid w:val="00992808"/>
    <w:rsid w:val="00993D6C"/>
    <w:rsid w:val="00993DD1"/>
    <w:rsid w:val="0099465A"/>
    <w:rsid w:val="00995756"/>
    <w:rsid w:val="00995906"/>
    <w:rsid w:val="00995AA5"/>
    <w:rsid w:val="009A00F8"/>
    <w:rsid w:val="009A0399"/>
    <w:rsid w:val="009A0DA5"/>
    <w:rsid w:val="009A31B0"/>
    <w:rsid w:val="009A3564"/>
    <w:rsid w:val="009A44FA"/>
    <w:rsid w:val="009A470D"/>
    <w:rsid w:val="009A4A28"/>
    <w:rsid w:val="009A4FAD"/>
    <w:rsid w:val="009A54D4"/>
    <w:rsid w:val="009A7175"/>
    <w:rsid w:val="009A71CD"/>
    <w:rsid w:val="009A77C3"/>
    <w:rsid w:val="009B12E7"/>
    <w:rsid w:val="009B138E"/>
    <w:rsid w:val="009B1901"/>
    <w:rsid w:val="009B1BCF"/>
    <w:rsid w:val="009B25EE"/>
    <w:rsid w:val="009B29D6"/>
    <w:rsid w:val="009B31DC"/>
    <w:rsid w:val="009B36F4"/>
    <w:rsid w:val="009B3D67"/>
    <w:rsid w:val="009B4144"/>
    <w:rsid w:val="009B4515"/>
    <w:rsid w:val="009B54AD"/>
    <w:rsid w:val="009B5972"/>
    <w:rsid w:val="009B5EC1"/>
    <w:rsid w:val="009B638C"/>
    <w:rsid w:val="009B6776"/>
    <w:rsid w:val="009B6877"/>
    <w:rsid w:val="009B6B61"/>
    <w:rsid w:val="009B6EBA"/>
    <w:rsid w:val="009C02D0"/>
    <w:rsid w:val="009C10F4"/>
    <w:rsid w:val="009C2D0B"/>
    <w:rsid w:val="009C4FC1"/>
    <w:rsid w:val="009C54BE"/>
    <w:rsid w:val="009C556F"/>
    <w:rsid w:val="009C7454"/>
    <w:rsid w:val="009C74C2"/>
    <w:rsid w:val="009D2404"/>
    <w:rsid w:val="009D321F"/>
    <w:rsid w:val="009D3E2D"/>
    <w:rsid w:val="009D4255"/>
    <w:rsid w:val="009D42B0"/>
    <w:rsid w:val="009D4D68"/>
    <w:rsid w:val="009D518B"/>
    <w:rsid w:val="009D5997"/>
    <w:rsid w:val="009D5B9F"/>
    <w:rsid w:val="009D6082"/>
    <w:rsid w:val="009D66B3"/>
    <w:rsid w:val="009D6775"/>
    <w:rsid w:val="009D6AE4"/>
    <w:rsid w:val="009D7B62"/>
    <w:rsid w:val="009D7F28"/>
    <w:rsid w:val="009E0A47"/>
    <w:rsid w:val="009E0D5A"/>
    <w:rsid w:val="009E199E"/>
    <w:rsid w:val="009E24C7"/>
    <w:rsid w:val="009E3432"/>
    <w:rsid w:val="009E3CA2"/>
    <w:rsid w:val="009E53D7"/>
    <w:rsid w:val="009E67EF"/>
    <w:rsid w:val="009E6BD6"/>
    <w:rsid w:val="009F063C"/>
    <w:rsid w:val="009F16D3"/>
    <w:rsid w:val="009F1A41"/>
    <w:rsid w:val="009F1C13"/>
    <w:rsid w:val="009F2327"/>
    <w:rsid w:val="009F30C2"/>
    <w:rsid w:val="009F3323"/>
    <w:rsid w:val="009F3BCD"/>
    <w:rsid w:val="009F3E73"/>
    <w:rsid w:val="009F4839"/>
    <w:rsid w:val="009F54CC"/>
    <w:rsid w:val="009F68DA"/>
    <w:rsid w:val="009F7008"/>
    <w:rsid w:val="009F7431"/>
    <w:rsid w:val="009F79CE"/>
    <w:rsid w:val="00A00BBB"/>
    <w:rsid w:val="00A00F6C"/>
    <w:rsid w:val="00A015DB"/>
    <w:rsid w:val="00A01C5D"/>
    <w:rsid w:val="00A01FE8"/>
    <w:rsid w:val="00A02D70"/>
    <w:rsid w:val="00A0335B"/>
    <w:rsid w:val="00A033F3"/>
    <w:rsid w:val="00A03E45"/>
    <w:rsid w:val="00A042D5"/>
    <w:rsid w:val="00A06729"/>
    <w:rsid w:val="00A0709A"/>
    <w:rsid w:val="00A0799E"/>
    <w:rsid w:val="00A10BA1"/>
    <w:rsid w:val="00A10E5E"/>
    <w:rsid w:val="00A1118A"/>
    <w:rsid w:val="00A11277"/>
    <w:rsid w:val="00A121E3"/>
    <w:rsid w:val="00A1317D"/>
    <w:rsid w:val="00A13809"/>
    <w:rsid w:val="00A14043"/>
    <w:rsid w:val="00A140A6"/>
    <w:rsid w:val="00A147FE"/>
    <w:rsid w:val="00A152A8"/>
    <w:rsid w:val="00A1544A"/>
    <w:rsid w:val="00A15784"/>
    <w:rsid w:val="00A1595F"/>
    <w:rsid w:val="00A15EBE"/>
    <w:rsid w:val="00A16436"/>
    <w:rsid w:val="00A16591"/>
    <w:rsid w:val="00A16F0C"/>
    <w:rsid w:val="00A2036E"/>
    <w:rsid w:val="00A2046C"/>
    <w:rsid w:val="00A20E84"/>
    <w:rsid w:val="00A20F85"/>
    <w:rsid w:val="00A21011"/>
    <w:rsid w:val="00A21729"/>
    <w:rsid w:val="00A22970"/>
    <w:rsid w:val="00A23297"/>
    <w:rsid w:val="00A26346"/>
    <w:rsid w:val="00A275F0"/>
    <w:rsid w:val="00A27B45"/>
    <w:rsid w:val="00A30155"/>
    <w:rsid w:val="00A30BB3"/>
    <w:rsid w:val="00A3122D"/>
    <w:rsid w:val="00A31870"/>
    <w:rsid w:val="00A31949"/>
    <w:rsid w:val="00A32B99"/>
    <w:rsid w:val="00A32E60"/>
    <w:rsid w:val="00A33568"/>
    <w:rsid w:val="00A34165"/>
    <w:rsid w:val="00A34264"/>
    <w:rsid w:val="00A34418"/>
    <w:rsid w:val="00A34649"/>
    <w:rsid w:val="00A34687"/>
    <w:rsid w:val="00A35643"/>
    <w:rsid w:val="00A3719B"/>
    <w:rsid w:val="00A37D36"/>
    <w:rsid w:val="00A40DAC"/>
    <w:rsid w:val="00A42BA7"/>
    <w:rsid w:val="00A43D5A"/>
    <w:rsid w:val="00A444FF"/>
    <w:rsid w:val="00A449F6"/>
    <w:rsid w:val="00A4650F"/>
    <w:rsid w:val="00A46A6B"/>
    <w:rsid w:val="00A51088"/>
    <w:rsid w:val="00A51116"/>
    <w:rsid w:val="00A51579"/>
    <w:rsid w:val="00A52315"/>
    <w:rsid w:val="00A547F7"/>
    <w:rsid w:val="00A54BEE"/>
    <w:rsid w:val="00A54F28"/>
    <w:rsid w:val="00A55095"/>
    <w:rsid w:val="00A55830"/>
    <w:rsid w:val="00A55DB4"/>
    <w:rsid w:val="00A5669D"/>
    <w:rsid w:val="00A56CD8"/>
    <w:rsid w:val="00A57A43"/>
    <w:rsid w:val="00A60D8C"/>
    <w:rsid w:val="00A60FD0"/>
    <w:rsid w:val="00A61B31"/>
    <w:rsid w:val="00A62D2D"/>
    <w:rsid w:val="00A637C7"/>
    <w:rsid w:val="00A6419E"/>
    <w:rsid w:val="00A648CB"/>
    <w:rsid w:val="00A66C6D"/>
    <w:rsid w:val="00A6739A"/>
    <w:rsid w:val="00A675A0"/>
    <w:rsid w:val="00A67867"/>
    <w:rsid w:val="00A678ED"/>
    <w:rsid w:val="00A67AC1"/>
    <w:rsid w:val="00A700D6"/>
    <w:rsid w:val="00A700E6"/>
    <w:rsid w:val="00A7046A"/>
    <w:rsid w:val="00A704AD"/>
    <w:rsid w:val="00A708A2"/>
    <w:rsid w:val="00A70B4D"/>
    <w:rsid w:val="00A71299"/>
    <w:rsid w:val="00A71A79"/>
    <w:rsid w:val="00A72E58"/>
    <w:rsid w:val="00A73C73"/>
    <w:rsid w:val="00A73EFF"/>
    <w:rsid w:val="00A73F63"/>
    <w:rsid w:val="00A75004"/>
    <w:rsid w:val="00A757DC"/>
    <w:rsid w:val="00A75E84"/>
    <w:rsid w:val="00A76322"/>
    <w:rsid w:val="00A76E56"/>
    <w:rsid w:val="00A806F3"/>
    <w:rsid w:val="00A80739"/>
    <w:rsid w:val="00A81EDE"/>
    <w:rsid w:val="00A823D7"/>
    <w:rsid w:val="00A8267D"/>
    <w:rsid w:val="00A83846"/>
    <w:rsid w:val="00A8401A"/>
    <w:rsid w:val="00A849DA"/>
    <w:rsid w:val="00A85A1C"/>
    <w:rsid w:val="00A86988"/>
    <w:rsid w:val="00A90284"/>
    <w:rsid w:val="00A92038"/>
    <w:rsid w:val="00A92EFC"/>
    <w:rsid w:val="00A93BA9"/>
    <w:rsid w:val="00A952E8"/>
    <w:rsid w:val="00A95D1E"/>
    <w:rsid w:val="00A9619A"/>
    <w:rsid w:val="00AA0B98"/>
    <w:rsid w:val="00AA0C4B"/>
    <w:rsid w:val="00AA106C"/>
    <w:rsid w:val="00AA2CDD"/>
    <w:rsid w:val="00AA33DD"/>
    <w:rsid w:val="00AA3701"/>
    <w:rsid w:val="00AA4A2C"/>
    <w:rsid w:val="00AA53FA"/>
    <w:rsid w:val="00AA5845"/>
    <w:rsid w:val="00AA5966"/>
    <w:rsid w:val="00AA5E98"/>
    <w:rsid w:val="00AA7008"/>
    <w:rsid w:val="00AB0BA9"/>
    <w:rsid w:val="00AB14B9"/>
    <w:rsid w:val="00AB1A72"/>
    <w:rsid w:val="00AB2716"/>
    <w:rsid w:val="00AB4054"/>
    <w:rsid w:val="00AB651E"/>
    <w:rsid w:val="00AB69F5"/>
    <w:rsid w:val="00AB7B8D"/>
    <w:rsid w:val="00AC0149"/>
    <w:rsid w:val="00AC09FD"/>
    <w:rsid w:val="00AC0A83"/>
    <w:rsid w:val="00AC1270"/>
    <w:rsid w:val="00AC4855"/>
    <w:rsid w:val="00AC49DC"/>
    <w:rsid w:val="00AC4C48"/>
    <w:rsid w:val="00AC58B7"/>
    <w:rsid w:val="00AC71ED"/>
    <w:rsid w:val="00AC77E8"/>
    <w:rsid w:val="00AC7F36"/>
    <w:rsid w:val="00AD00B6"/>
    <w:rsid w:val="00AD10F0"/>
    <w:rsid w:val="00AD1F9D"/>
    <w:rsid w:val="00AD4203"/>
    <w:rsid w:val="00AD4D41"/>
    <w:rsid w:val="00AD5E69"/>
    <w:rsid w:val="00AD63FC"/>
    <w:rsid w:val="00AD6B3C"/>
    <w:rsid w:val="00AD6F30"/>
    <w:rsid w:val="00AD75D8"/>
    <w:rsid w:val="00AE0022"/>
    <w:rsid w:val="00AE064A"/>
    <w:rsid w:val="00AE0F95"/>
    <w:rsid w:val="00AE1B97"/>
    <w:rsid w:val="00AE27A3"/>
    <w:rsid w:val="00AE547B"/>
    <w:rsid w:val="00AE58A7"/>
    <w:rsid w:val="00AE737A"/>
    <w:rsid w:val="00AE74B5"/>
    <w:rsid w:val="00AF138B"/>
    <w:rsid w:val="00AF260B"/>
    <w:rsid w:val="00AF41D5"/>
    <w:rsid w:val="00AF43F8"/>
    <w:rsid w:val="00AF626D"/>
    <w:rsid w:val="00AF76C4"/>
    <w:rsid w:val="00AF79B4"/>
    <w:rsid w:val="00B00919"/>
    <w:rsid w:val="00B00989"/>
    <w:rsid w:val="00B016AC"/>
    <w:rsid w:val="00B01708"/>
    <w:rsid w:val="00B0217B"/>
    <w:rsid w:val="00B02491"/>
    <w:rsid w:val="00B027C8"/>
    <w:rsid w:val="00B02B0B"/>
    <w:rsid w:val="00B02F2C"/>
    <w:rsid w:val="00B0307D"/>
    <w:rsid w:val="00B035B2"/>
    <w:rsid w:val="00B03A53"/>
    <w:rsid w:val="00B03A5B"/>
    <w:rsid w:val="00B04B7E"/>
    <w:rsid w:val="00B05BAD"/>
    <w:rsid w:val="00B06DA4"/>
    <w:rsid w:val="00B0734D"/>
    <w:rsid w:val="00B074EA"/>
    <w:rsid w:val="00B07DBE"/>
    <w:rsid w:val="00B113A6"/>
    <w:rsid w:val="00B1141B"/>
    <w:rsid w:val="00B11640"/>
    <w:rsid w:val="00B117BD"/>
    <w:rsid w:val="00B11C8B"/>
    <w:rsid w:val="00B12542"/>
    <w:rsid w:val="00B12786"/>
    <w:rsid w:val="00B1285F"/>
    <w:rsid w:val="00B13D78"/>
    <w:rsid w:val="00B14087"/>
    <w:rsid w:val="00B16338"/>
    <w:rsid w:val="00B1735E"/>
    <w:rsid w:val="00B176A4"/>
    <w:rsid w:val="00B17FCD"/>
    <w:rsid w:val="00B215A4"/>
    <w:rsid w:val="00B2199D"/>
    <w:rsid w:val="00B2265E"/>
    <w:rsid w:val="00B227B1"/>
    <w:rsid w:val="00B2426A"/>
    <w:rsid w:val="00B26021"/>
    <w:rsid w:val="00B27240"/>
    <w:rsid w:val="00B27AD6"/>
    <w:rsid w:val="00B27D70"/>
    <w:rsid w:val="00B30537"/>
    <w:rsid w:val="00B305E3"/>
    <w:rsid w:val="00B30A14"/>
    <w:rsid w:val="00B31042"/>
    <w:rsid w:val="00B3223F"/>
    <w:rsid w:val="00B3287F"/>
    <w:rsid w:val="00B329BB"/>
    <w:rsid w:val="00B3410E"/>
    <w:rsid w:val="00B3439C"/>
    <w:rsid w:val="00B346AC"/>
    <w:rsid w:val="00B34E97"/>
    <w:rsid w:val="00B368E6"/>
    <w:rsid w:val="00B36A6A"/>
    <w:rsid w:val="00B37155"/>
    <w:rsid w:val="00B37448"/>
    <w:rsid w:val="00B379EE"/>
    <w:rsid w:val="00B4049E"/>
    <w:rsid w:val="00B412D1"/>
    <w:rsid w:val="00B41C8B"/>
    <w:rsid w:val="00B42873"/>
    <w:rsid w:val="00B43746"/>
    <w:rsid w:val="00B44330"/>
    <w:rsid w:val="00B446EA"/>
    <w:rsid w:val="00B450B4"/>
    <w:rsid w:val="00B454E3"/>
    <w:rsid w:val="00B504D5"/>
    <w:rsid w:val="00B513BC"/>
    <w:rsid w:val="00B51A93"/>
    <w:rsid w:val="00B51FC1"/>
    <w:rsid w:val="00B527C0"/>
    <w:rsid w:val="00B529C9"/>
    <w:rsid w:val="00B53AA2"/>
    <w:rsid w:val="00B54561"/>
    <w:rsid w:val="00B55651"/>
    <w:rsid w:val="00B560B3"/>
    <w:rsid w:val="00B56530"/>
    <w:rsid w:val="00B568B8"/>
    <w:rsid w:val="00B57FCA"/>
    <w:rsid w:val="00B60886"/>
    <w:rsid w:val="00B61444"/>
    <w:rsid w:val="00B61447"/>
    <w:rsid w:val="00B61AB4"/>
    <w:rsid w:val="00B623BD"/>
    <w:rsid w:val="00B62702"/>
    <w:rsid w:val="00B63F26"/>
    <w:rsid w:val="00B64031"/>
    <w:rsid w:val="00B647C9"/>
    <w:rsid w:val="00B65157"/>
    <w:rsid w:val="00B66116"/>
    <w:rsid w:val="00B667B9"/>
    <w:rsid w:val="00B668DA"/>
    <w:rsid w:val="00B66BD7"/>
    <w:rsid w:val="00B66F4F"/>
    <w:rsid w:val="00B70ACC"/>
    <w:rsid w:val="00B70B66"/>
    <w:rsid w:val="00B711C5"/>
    <w:rsid w:val="00B7208C"/>
    <w:rsid w:val="00B7238C"/>
    <w:rsid w:val="00B73220"/>
    <w:rsid w:val="00B73492"/>
    <w:rsid w:val="00B74239"/>
    <w:rsid w:val="00B74CBE"/>
    <w:rsid w:val="00B74CFA"/>
    <w:rsid w:val="00B7582D"/>
    <w:rsid w:val="00B76F83"/>
    <w:rsid w:val="00B7712F"/>
    <w:rsid w:val="00B7736D"/>
    <w:rsid w:val="00B7790E"/>
    <w:rsid w:val="00B8054D"/>
    <w:rsid w:val="00B80ED9"/>
    <w:rsid w:val="00B81333"/>
    <w:rsid w:val="00B81B04"/>
    <w:rsid w:val="00B8292B"/>
    <w:rsid w:val="00B83F00"/>
    <w:rsid w:val="00B840F9"/>
    <w:rsid w:val="00B856DB"/>
    <w:rsid w:val="00B85B18"/>
    <w:rsid w:val="00B86F59"/>
    <w:rsid w:val="00B878BE"/>
    <w:rsid w:val="00B87C10"/>
    <w:rsid w:val="00B90131"/>
    <w:rsid w:val="00B90611"/>
    <w:rsid w:val="00B9079C"/>
    <w:rsid w:val="00B9173D"/>
    <w:rsid w:val="00B91D7D"/>
    <w:rsid w:val="00B92185"/>
    <w:rsid w:val="00B93BFE"/>
    <w:rsid w:val="00B93E5B"/>
    <w:rsid w:val="00B94368"/>
    <w:rsid w:val="00B94A56"/>
    <w:rsid w:val="00B9583A"/>
    <w:rsid w:val="00B958F2"/>
    <w:rsid w:val="00B95975"/>
    <w:rsid w:val="00B95E8A"/>
    <w:rsid w:val="00BA0074"/>
    <w:rsid w:val="00BA0454"/>
    <w:rsid w:val="00BA0C5E"/>
    <w:rsid w:val="00BA0CE9"/>
    <w:rsid w:val="00BA1630"/>
    <w:rsid w:val="00BA234E"/>
    <w:rsid w:val="00BA2363"/>
    <w:rsid w:val="00BA3294"/>
    <w:rsid w:val="00BA5E6C"/>
    <w:rsid w:val="00BA6063"/>
    <w:rsid w:val="00BA6351"/>
    <w:rsid w:val="00BA738C"/>
    <w:rsid w:val="00BA7EBD"/>
    <w:rsid w:val="00BB0D78"/>
    <w:rsid w:val="00BB1B48"/>
    <w:rsid w:val="00BB2E39"/>
    <w:rsid w:val="00BB2FB9"/>
    <w:rsid w:val="00BB385E"/>
    <w:rsid w:val="00BB38AC"/>
    <w:rsid w:val="00BB4102"/>
    <w:rsid w:val="00BB5B0F"/>
    <w:rsid w:val="00BB669A"/>
    <w:rsid w:val="00BB6977"/>
    <w:rsid w:val="00BB6A59"/>
    <w:rsid w:val="00BC0664"/>
    <w:rsid w:val="00BC1598"/>
    <w:rsid w:val="00BC1F16"/>
    <w:rsid w:val="00BC2A02"/>
    <w:rsid w:val="00BC3A38"/>
    <w:rsid w:val="00BC4080"/>
    <w:rsid w:val="00BC5B3C"/>
    <w:rsid w:val="00BC7DC6"/>
    <w:rsid w:val="00BD0D75"/>
    <w:rsid w:val="00BD28DF"/>
    <w:rsid w:val="00BD3FC8"/>
    <w:rsid w:val="00BD413D"/>
    <w:rsid w:val="00BD478B"/>
    <w:rsid w:val="00BD493D"/>
    <w:rsid w:val="00BD4CFA"/>
    <w:rsid w:val="00BD59A4"/>
    <w:rsid w:val="00BD5AA3"/>
    <w:rsid w:val="00BD7DC6"/>
    <w:rsid w:val="00BE24BC"/>
    <w:rsid w:val="00BE3A0C"/>
    <w:rsid w:val="00BE4BE1"/>
    <w:rsid w:val="00BE4FDB"/>
    <w:rsid w:val="00BE57F8"/>
    <w:rsid w:val="00BE7FFE"/>
    <w:rsid w:val="00BF4348"/>
    <w:rsid w:val="00BF4B77"/>
    <w:rsid w:val="00BF4DDA"/>
    <w:rsid w:val="00BF571D"/>
    <w:rsid w:val="00BF5BE7"/>
    <w:rsid w:val="00BF62BF"/>
    <w:rsid w:val="00BF679B"/>
    <w:rsid w:val="00BF6905"/>
    <w:rsid w:val="00C02AC4"/>
    <w:rsid w:val="00C02B54"/>
    <w:rsid w:val="00C03150"/>
    <w:rsid w:val="00C03358"/>
    <w:rsid w:val="00C04291"/>
    <w:rsid w:val="00C05042"/>
    <w:rsid w:val="00C05859"/>
    <w:rsid w:val="00C05C0F"/>
    <w:rsid w:val="00C05EFC"/>
    <w:rsid w:val="00C06256"/>
    <w:rsid w:val="00C06759"/>
    <w:rsid w:val="00C10239"/>
    <w:rsid w:val="00C10C8B"/>
    <w:rsid w:val="00C10E09"/>
    <w:rsid w:val="00C1110E"/>
    <w:rsid w:val="00C1148C"/>
    <w:rsid w:val="00C11A32"/>
    <w:rsid w:val="00C12033"/>
    <w:rsid w:val="00C15F9F"/>
    <w:rsid w:val="00C16B63"/>
    <w:rsid w:val="00C21215"/>
    <w:rsid w:val="00C21D3E"/>
    <w:rsid w:val="00C222A4"/>
    <w:rsid w:val="00C22AFD"/>
    <w:rsid w:val="00C23006"/>
    <w:rsid w:val="00C23852"/>
    <w:rsid w:val="00C23F8A"/>
    <w:rsid w:val="00C2448A"/>
    <w:rsid w:val="00C24A3A"/>
    <w:rsid w:val="00C25623"/>
    <w:rsid w:val="00C26733"/>
    <w:rsid w:val="00C30572"/>
    <w:rsid w:val="00C30FBB"/>
    <w:rsid w:val="00C31AC5"/>
    <w:rsid w:val="00C31D0A"/>
    <w:rsid w:val="00C327AD"/>
    <w:rsid w:val="00C327BF"/>
    <w:rsid w:val="00C32C9C"/>
    <w:rsid w:val="00C351B7"/>
    <w:rsid w:val="00C35A79"/>
    <w:rsid w:val="00C4015A"/>
    <w:rsid w:val="00C405AC"/>
    <w:rsid w:val="00C4079F"/>
    <w:rsid w:val="00C40A3B"/>
    <w:rsid w:val="00C41DC8"/>
    <w:rsid w:val="00C421A5"/>
    <w:rsid w:val="00C433C5"/>
    <w:rsid w:val="00C441C2"/>
    <w:rsid w:val="00C4435C"/>
    <w:rsid w:val="00C44E37"/>
    <w:rsid w:val="00C46405"/>
    <w:rsid w:val="00C46944"/>
    <w:rsid w:val="00C46EB6"/>
    <w:rsid w:val="00C4730E"/>
    <w:rsid w:val="00C5021B"/>
    <w:rsid w:val="00C50E08"/>
    <w:rsid w:val="00C51A1D"/>
    <w:rsid w:val="00C52086"/>
    <w:rsid w:val="00C523E3"/>
    <w:rsid w:val="00C528FE"/>
    <w:rsid w:val="00C5780D"/>
    <w:rsid w:val="00C6034D"/>
    <w:rsid w:val="00C603A6"/>
    <w:rsid w:val="00C603DA"/>
    <w:rsid w:val="00C60D90"/>
    <w:rsid w:val="00C60D9F"/>
    <w:rsid w:val="00C62A3B"/>
    <w:rsid w:val="00C64202"/>
    <w:rsid w:val="00C64B63"/>
    <w:rsid w:val="00C64FA7"/>
    <w:rsid w:val="00C656CA"/>
    <w:rsid w:val="00C66107"/>
    <w:rsid w:val="00C66553"/>
    <w:rsid w:val="00C66645"/>
    <w:rsid w:val="00C667B4"/>
    <w:rsid w:val="00C67900"/>
    <w:rsid w:val="00C70146"/>
    <w:rsid w:val="00C726F5"/>
    <w:rsid w:val="00C74447"/>
    <w:rsid w:val="00C74A6C"/>
    <w:rsid w:val="00C74FDA"/>
    <w:rsid w:val="00C75178"/>
    <w:rsid w:val="00C751B5"/>
    <w:rsid w:val="00C7627E"/>
    <w:rsid w:val="00C77EE1"/>
    <w:rsid w:val="00C81341"/>
    <w:rsid w:val="00C82647"/>
    <w:rsid w:val="00C82ADF"/>
    <w:rsid w:val="00C83B48"/>
    <w:rsid w:val="00C85516"/>
    <w:rsid w:val="00C85CE4"/>
    <w:rsid w:val="00C86ED3"/>
    <w:rsid w:val="00C87C39"/>
    <w:rsid w:val="00C87EBE"/>
    <w:rsid w:val="00C9006A"/>
    <w:rsid w:val="00C90165"/>
    <w:rsid w:val="00C9082C"/>
    <w:rsid w:val="00C910D5"/>
    <w:rsid w:val="00C92396"/>
    <w:rsid w:val="00C92DD0"/>
    <w:rsid w:val="00C93209"/>
    <w:rsid w:val="00C9326A"/>
    <w:rsid w:val="00C93D5D"/>
    <w:rsid w:val="00C945BB"/>
    <w:rsid w:val="00C94B5E"/>
    <w:rsid w:val="00C94EF7"/>
    <w:rsid w:val="00C96DCE"/>
    <w:rsid w:val="00C97F0A"/>
    <w:rsid w:val="00CA1B74"/>
    <w:rsid w:val="00CA1F4E"/>
    <w:rsid w:val="00CA3695"/>
    <w:rsid w:val="00CA401C"/>
    <w:rsid w:val="00CA4047"/>
    <w:rsid w:val="00CA43D1"/>
    <w:rsid w:val="00CA4B56"/>
    <w:rsid w:val="00CA4B85"/>
    <w:rsid w:val="00CA4E01"/>
    <w:rsid w:val="00CA4F59"/>
    <w:rsid w:val="00CA557E"/>
    <w:rsid w:val="00CA5BA4"/>
    <w:rsid w:val="00CA5BA8"/>
    <w:rsid w:val="00CA5CF4"/>
    <w:rsid w:val="00CA67B4"/>
    <w:rsid w:val="00CA764B"/>
    <w:rsid w:val="00CB05E9"/>
    <w:rsid w:val="00CB07B1"/>
    <w:rsid w:val="00CB4F99"/>
    <w:rsid w:val="00CB517A"/>
    <w:rsid w:val="00CB71BE"/>
    <w:rsid w:val="00CB7359"/>
    <w:rsid w:val="00CC1485"/>
    <w:rsid w:val="00CC1A91"/>
    <w:rsid w:val="00CC3210"/>
    <w:rsid w:val="00CC46E1"/>
    <w:rsid w:val="00CC4D3E"/>
    <w:rsid w:val="00CC50ED"/>
    <w:rsid w:val="00CC58FB"/>
    <w:rsid w:val="00CC6005"/>
    <w:rsid w:val="00CD1312"/>
    <w:rsid w:val="00CD13DC"/>
    <w:rsid w:val="00CD1723"/>
    <w:rsid w:val="00CD2770"/>
    <w:rsid w:val="00CD2FBE"/>
    <w:rsid w:val="00CD3CF3"/>
    <w:rsid w:val="00CD498D"/>
    <w:rsid w:val="00CD5581"/>
    <w:rsid w:val="00CD778D"/>
    <w:rsid w:val="00CD7F54"/>
    <w:rsid w:val="00CE0EB0"/>
    <w:rsid w:val="00CE235F"/>
    <w:rsid w:val="00CE3370"/>
    <w:rsid w:val="00CE3921"/>
    <w:rsid w:val="00CE49ED"/>
    <w:rsid w:val="00CE4D99"/>
    <w:rsid w:val="00CE5F28"/>
    <w:rsid w:val="00CE626C"/>
    <w:rsid w:val="00CE755D"/>
    <w:rsid w:val="00CF097D"/>
    <w:rsid w:val="00CF0BA3"/>
    <w:rsid w:val="00CF1444"/>
    <w:rsid w:val="00CF16BA"/>
    <w:rsid w:val="00CF1C46"/>
    <w:rsid w:val="00CF207E"/>
    <w:rsid w:val="00CF2F0C"/>
    <w:rsid w:val="00CF4485"/>
    <w:rsid w:val="00CF44AA"/>
    <w:rsid w:val="00CF4E31"/>
    <w:rsid w:val="00CF579E"/>
    <w:rsid w:val="00CF5841"/>
    <w:rsid w:val="00CF62D7"/>
    <w:rsid w:val="00CF6E26"/>
    <w:rsid w:val="00D00424"/>
    <w:rsid w:val="00D008BF"/>
    <w:rsid w:val="00D0267E"/>
    <w:rsid w:val="00D03AFE"/>
    <w:rsid w:val="00D03C38"/>
    <w:rsid w:val="00D03CF6"/>
    <w:rsid w:val="00D03E56"/>
    <w:rsid w:val="00D05D72"/>
    <w:rsid w:val="00D06665"/>
    <w:rsid w:val="00D0714F"/>
    <w:rsid w:val="00D103E4"/>
    <w:rsid w:val="00D1094C"/>
    <w:rsid w:val="00D10D75"/>
    <w:rsid w:val="00D12187"/>
    <w:rsid w:val="00D12D3B"/>
    <w:rsid w:val="00D13C16"/>
    <w:rsid w:val="00D13CD5"/>
    <w:rsid w:val="00D16CF6"/>
    <w:rsid w:val="00D16F9E"/>
    <w:rsid w:val="00D17C7F"/>
    <w:rsid w:val="00D20277"/>
    <w:rsid w:val="00D202AC"/>
    <w:rsid w:val="00D2202E"/>
    <w:rsid w:val="00D226B4"/>
    <w:rsid w:val="00D23997"/>
    <w:rsid w:val="00D24019"/>
    <w:rsid w:val="00D24807"/>
    <w:rsid w:val="00D26056"/>
    <w:rsid w:val="00D260D4"/>
    <w:rsid w:val="00D26430"/>
    <w:rsid w:val="00D267D0"/>
    <w:rsid w:val="00D26A46"/>
    <w:rsid w:val="00D30E85"/>
    <w:rsid w:val="00D31D0D"/>
    <w:rsid w:val="00D33C52"/>
    <w:rsid w:val="00D34192"/>
    <w:rsid w:val="00D34910"/>
    <w:rsid w:val="00D34B52"/>
    <w:rsid w:val="00D359D1"/>
    <w:rsid w:val="00D36D91"/>
    <w:rsid w:val="00D370E6"/>
    <w:rsid w:val="00D40FEE"/>
    <w:rsid w:val="00D4141D"/>
    <w:rsid w:val="00D418DF"/>
    <w:rsid w:val="00D428D7"/>
    <w:rsid w:val="00D42B34"/>
    <w:rsid w:val="00D44493"/>
    <w:rsid w:val="00D4473D"/>
    <w:rsid w:val="00D4557B"/>
    <w:rsid w:val="00D45861"/>
    <w:rsid w:val="00D45B4C"/>
    <w:rsid w:val="00D460E5"/>
    <w:rsid w:val="00D463D5"/>
    <w:rsid w:val="00D50965"/>
    <w:rsid w:val="00D51CE5"/>
    <w:rsid w:val="00D523C0"/>
    <w:rsid w:val="00D52E78"/>
    <w:rsid w:val="00D52FB2"/>
    <w:rsid w:val="00D53461"/>
    <w:rsid w:val="00D53587"/>
    <w:rsid w:val="00D53DD7"/>
    <w:rsid w:val="00D56FAC"/>
    <w:rsid w:val="00D57355"/>
    <w:rsid w:val="00D5746F"/>
    <w:rsid w:val="00D61217"/>
    <w:rsid w:val="00D615DB"/>
    <w:rsid w:val="00D61BD2"/>
    <w:rsid w:val="00D62CB2"/>
    <w:rsid w:val="00D63C96"/>
    <w:rsid w:val="00D64BBD"/>
    <w:rsid w:val="00D656E7"/>
    <w:rsid w:val="00D677A4"/>
    <w:rsid w:val="00D67D58"/>
    <w:rsid w:val="00D701C4"/>
    <w:rsid w:val="00D7027A"/>
    <w:rsid w:val="00D70F53"/>
    <w:rsid w:val="00D71C90"/>
    <w:rsid w:val="00D72BF3"/>
    <w:rsid w:val="00D73F67"/>
    <w:rsid w:val="00D7441E"/>
    <w:rsid w:val="00D744C2"/>
    <w:rsid w:val="00D74887"/>
    <w:rsid w:val="00D75870"/>
    <w:rsid w:val="00D76596"/>
    <w:rsid w:val="00D76BA6"/>
    <w:rsid w:val="00D76E8D"/>
    <w:rsid w:val="00D76EF8"/>
    <w:rsid w:val="00D77259"/>
    <w:rsid w:val="00D77705"/>
    <w:rsid w:val="00D80D3E"/>
    <w:rsid w:val="00D82170"/>
    <w:rsid w:val="00D83A75"/>
    <w:rsid w:val="00D847B8"/>
    <w:rsid w:val="00D847DE"/>
    <w:rsid w:val="00D85E29"/>
    <w:rsid w:val="00D87A2B"/>
    <w:rsid w:val="00D9147D"/>
    <w:rsid w:val="00D9180F"/>
    <w:rsid w:val="00D92516"/>
    <w:rsid w:val="00D95907"/>
    <w:rsid w:val="00D95EE3"/>
    <w:rsid w:val="00D979CE"/>
    <w:rsid w:val="00DA0F39"/>
    <w:rsid w:val="00DA257E"/>
    <w:rsid w:val="00DA2806"/>
    <w:rsid w:val="00DA3AE5"/>
    <w:rsid w:val="00DA47A7"/>
    <w:rsid w:val="00DA47E0"/>
    <w:rsid w:val="00DA577F"/>
    <w:rsid w:val="00DA5BF4"/>
    <w:rsid w:val="00DA5FF1"/>
    <w:rsid w:val="00DA65E5"/>
    <w:rsid w:val="00DB0CFE"/>
    <w:rsid w:val="00DB20A9"/>
    <w:rsid w:val="00DB2C91"/>
    <w:rsid w:val="00DB332B"/>
    <w:rsid w:val="00DB3C30"/>
    <w:rsid w:val="00DB3F51"/>
    <w:rsid w:val="00DB4661"/>
    <w:rsid w:val="00DB469B"/>
    <w:rsid w:val="00DB4869"/>
    <w:rsid w:val="00DB4D6A"/>
    <w:rsid w:val="00DB5C26"/>
    <w:rsid w:val="00DB66CB"/>
    <w:rsid w:val="00DB6821"/>
    <w:rsid w:val="00DC1335"/>
    <w:rsid w:val="00DC156A"/>
    <w:rsid w:val="00DC3BDC"/>
    <w:rsid w:val="00DC4EBE"/>
    <w:rsid w:val="00DC508B"/>
    <w:rsid w:val="00DC59E9"/>
    <w:rsid w:val="00DC6A79"/>
    <w:rsid w:val="00DC6B26"/>
    <w:rsid w:val="00DC7039"/>
    <w:rsid w:val="00DC7430"/>
    <w:rsid w:val="00DD0160"/>
    <w:rsid w:val="00DD0FF4"/>
    <w:rsid w:val="00DD2275"/>
    <w:rsid w:val="00DD255B"/>
    <w:rsid w:val="00DD276E"/>
    <w:rsid w:val="00DD386D"/>
    <w:rsid w:val="00DD437C"/>
    <w:rsid w:val="00DD45C0"/>
    <w:rsid w:val="00DD47C9"/>
    <w:rsid w:val="00DD4832"/>
    <w:rsid w:val="00DD4FAC"/>
    <w:rsid w:val="00DD6327"/>
    <w:rsid w:val="00DD6ACD"/>
    <w:rsid w:val="00DD6E4B"/>
    <w:rsid w:val="00DD7236"/>
    <w:rsid w:val="00DD731A"/>
    <w:rsid w:val="00DE0E3C"/>
    <w:rsid w:val="00DE146A"/>
    <w:rsid w:val="00DE1D0D"/>
    <w:rsid w:val="00DE1E10"/>
    <w:rsid w:val="00DE1F81"/>
    <w:rsid w:val="00DE239C"/>
    <w:rsid w:val="00DE2D07"/>
    <w:rsid w:val="00DE2F16"/>
    <w:rsid w:val="00DE3433"/>
    <w:rsid w:val="00DE4363"/>
    <w:rsid w:val="00DE4FF4"/>
    <w:rsid w:val="00DE53B2"/>
    <w:rsid w:val="00DE75ED"/>
    <w:rsid w:val="00DF0CD1"/>
    <w:rsid w:val="00DF1626"/>
    <w:rsid w:val="00DF3944"/>
    <w:rsid w:val="00DF3E74"/>
    <w:rsid w:val="00DF4017"/>
    <w:rsid w:val="00DF4427"/>
    <w:rsid w:val="00DF4EBF"/>
    <w:rsid w:val="00DF5565"/>
    <w:rsid w:val="00DF6AE2"/>
    <w:rsid w:val="00DF6F08"/>
    <w:rsid w:val="00DF726E"/>
    <w:rsid w:val="00DF798D"/>
    <w:rsid w:val="00E003C8"/>
    <w:rsid w:val="00E01217"/>
    <w:rsid w:val="00E01EAC"/>
    <w:rsid w:val="00E02067"/>
    <w:rsid w:val="00E02F24"/>
    <w:rsid w:val="00E059DB"/>
    <w:rsid w:val="00E0679F"/>
    <w:rsid w:val="00E07A22"/>
    <w:rsid w:val="00E10867"/>
    <w:rsid w:val="00E120B2"/>
    <w:rsid w:val="00E12A85"/>
    <w:rsid w:val="00E139C7"/>
    <w:rsid w:val="00E14B46"/>
    <w:rsid w:val="00E150A5"/>
    <w:rsid w:val="00E15C81"/>
    <w:rsid w:val="00E170B8"/>
    <w:rsid w:val="00E17BAA"/>
    <w:rsid w:val="00E20B35"/>
    <w:rsid w:val="00E21B45"/>
    <w:rsid w:val="00E2239C"/>
    <w:rsid w:val="00E22D7D"/>
    <w:rsid w:val="00E23B72"/>
    <w:rsid w:val="00E24E3D"/>
    <w:rsid w:val="00E25F33"/>
    <w:rsid w:val="00E26F84"/>
    <w:rsid w:val="00E30C14"/>
    <w:rsid w:val="00E30E8A"/>
    <w:rsid w:val="00E30EB8"/>
    <w:rsid w:val="00E3235A"/>
    <w:rsid w:val="00E32D2B"/>
    <w:rsid w:val="00E32D5F"/>
    <w:rsid w:val="00E3339C"/>
    <w:rsid w:val="00E33B92"/>
    <w:rsid w:val="00E37B39"/>
    <w:rsid w:val="00E4031B"/>
    <w:rsid w:val="00E40914"/>
    <w:rsid w:val="00E40E79"/>
    <w:rsid w:val="00E414C8"/>
    <w:rsid w:val="00E41E45"/>
    <w:rsid w:val="00E41FB7"/>
    <w:rsid w:val="00E42346"/>
    <w:rsid w:val="00E432F8"/>
    <w:rsid w:val="00E4360C"/>
    <w:rsid w:val="00E44F1A"/>
    <w:rsid w:val="00E45828"/>
    <w:rsid w:val="00E461B8"/>
    <w:rsid w:val="00E46E28"/>
    <w:rsid w:val="00E5007B"/>
    <w:rsid w:val="00E50FD3"/>
    <w:rsid w:val="00E520CF"/>
    <w:rsid w:val="00E52F69"/>
    <w:rsid w:val="00E53C30"/>
    <w:rsid w:val="00E54346"/>
    <w:rsid w:val="00E54943"/>
    <w:rsid w:val="00E54F7D"/>
    <w:rsid w:val="00E55883"/>
    <w:rsid w:val="00E56A2A"/>
    <w:rsid w:val="00E573B1"/>
    <w:rsid w:val="00E5744A"/>
    <w:rsid w:val="00E579DD"/>
    <w:rsid w:val="00E6140D"/>
    <w:rsid w:val="00E6148D"/>
    <w:rsid w:val="00E614CC"/>
    <w:rsid w:val="00E6217B"/>
    <w:rsid w:val="00E63FCF"/>
    <w:rsid w:val="00E645D0"/>
    <w:rsid w:val="00E66470"/>
    <w:rsid w:val="00E67869"/>
    <w:rsid w:val="00E67A8F"/>
    <w:rsid w:val="00E67B08"/>
    <w:rsid w:val="00E67CB2"/>
    <w:rsid w:val="00E714A7"/>
    <w:rsid w:val="00E71943"/>
    <w:rsid w:val="00E728D9"/>
    <w:rsid w:val="00E741E7"/>
    <w:rsid w:val="00E76E39"/>
    <w:rsid w:val="00E8020F"/>
    <w:rsid w:val="00E80314"/>
    <w:rsid w:val="00E80585"/>
    <w:rsid w:val="00E80CAE"/>
    <w:rsid w:val="00E80EB7"/>
    <w:rsid w:val="00E8119A"/>
    <w:rsid w:val="00E81C31"/>
    <w:rsid w:val="00E81EA4"/>
    <w:rsid w:val="00E820FC"/>
    <w:rsid w:val="00E82C12"/>
    <w:rsid w:val="00E83542"/>
    <w:rsid w:val="00E83BFD"/>
    <w:rsid w:val="00E86044"/>
    <w:rsid w:val="00E860BA"/>
    <w:rsid w:val="00E8651A"/>
    <w:rsid w:val="00E8686C"/>
    <w:rsid w:val="00E86F39"/>
    <w:rsid w:val="00E87B61"/>
    <w:rsid w:val="00E90633"/>
    <w:rsid w:val="00E909E4"/>
    <w:rsid w:val="00E930CD"/>
    <w:rsid w:val="00E93394"/>
    <w:rsid w:val="00E95DFD"/>
    <w:rsid w:val="00E965E7"/>
    <w:rsid w:val="00E96680"/>
    <w:rsid w:val="00EA306C"/>
    <w:rsid w:val="00EA4A15"/>
    <w:rsid w:val="00EA5062"/>
    <w:rsid w:val="00EA58DF"/>
    <w:rsid w:val="00EA5C70"/>
    <w:rsid w:val="00EA5FB8"/>
    <w:rsid w:val="00EA6837"/>
    <w:rsid w:val="00EB06A8"/>
    <w:rsid w:val="00EB0F15"/>
    <w:rsid w:val="00EB18E7"/>
    <w:rsid w:val="00EB2048"/>
    <w:rsid w:val="00EB211D"/>
    <w:rsid w:val="00EB28DB"/>
    <w:rsid w:val="00EB310A"/>
    <w:rsid w:val="00EB3847"/>
    <w:rsid w:val="00EB3F0E"/>
    <w:rsid w:val="00EB475A"/>
    <w:rsid w:val="00EB52C3"/>
    <w:rsid w:val="00EB53EA"/>
    <w:rsid w:val="00EB62C2"/>
    <w:rsid w:val="00EB69DB"/>
    <w:rsid w:val="00EB79C7"/>
    <w:rsid w:val="00EB7F9A"/>
    <w:rsid w:val="00EC5CCE"/>
    <w:rsid w:val="00EC6182"/>
    <w:rsid w:val="00EC6F3C"/>
    <w:rsid w:val="00EC7F50"/>
    <w:rsid w:val="00ED0DBD"/>
    <w:rsid w:val="00ED3678"/>
    <w:rsid w:val="00ED3BE7"/>
    <w:rsid w:val="00ED3D5D"/>
    <w:rsid w:val="00ED4B62"/>
    <w:rsid w:val="00ED4B68"/>
    <w:rsid w:val="00ED4D8E"/>
    <w:rsid w:val="00ED4E46"/>
    <w:rsid w:val="00ED6026"/>
    <w:rsid w:val="00EE0E3C"/>
    <w:rsid w:val="00EE0E5E"/>
    <w:rsid w:val="00EE37EE"/>
    <w:rsid w:val="00EE3E16"/>
    <w:rsid w:val="00EE49B5"/>
    <w:rsid w:val="00EE51BC"/>
    <w:rsid w:val="00EE5264"/>
    <w:rsid w:val="00EE625B"/>
    <w:rsid w:val="00EE6CB6"/>
    <w:rsid w:val="00EE71EA"/>
    <w:rsid w:val="00EE7745"/>
    <w:rsid w:val="00EE7FE9"/>
    <w:rsid w:val="00EF040A"/>
    <w:rsid w:val="00EF04C5"/>
    <w:rsid w:val="00EF0B4D"/>
    <w:rsid w:val="00EF13A0"/>
    <w:rsid w:val="00EF30DA"/>
    <w:rsid w:val="00EF327D"/>
    <w:rsid w:val="00EF34D8"/>
    <w:rsid w:val="00EF37A0"/>
    <w:rsid w:val="00EF3E41"/>
    <w:rsid w:val="00EF3F04"/>
    <w:rsid w:val="00EF3F34"/>
    <w:rsid w:val="00EF5020"/>
    <w:rsid w:val="00EF5C59"/>
    <w:rsid w:val="00EF64B2"/>
    <w:rsid w:val="00EF6786"/>
    <w:rsid w:val="00EF6911"/>
    <w:rsid w:val="00EF7C8E"/>
    <w:rsid w:val="00F004CD"/>
    <w:rsid w:val="00F00500"/>
    <w:rsid w:val="00F01794"/>
    <w:rsid w:val="00F01E3F"/>
    <w:rsid w:val="00F02642"/>
    <w:rsid w:val="00F02A3D"/>
    <w:rsid w:val="00F02ACB"/>
    <w:rsid w:val="00F02B39"/>
    <w:rsid w:val="00F0324B"/>
    <w:rsid w:val="00F034DF"/>
    <w:rsid w:val="00F03D20"/>
    <w:rsid w:val="00F048A5"/>
    <w:rsid w:val="00F04C2C"/>
    <w:rsid w:val="00F04E2F"/>
    <w:rsid w:val="00F05BF4"/>
    <w:rsid w:val="00F06C9D"/>
    <w:rsid w:val="00F0746E"/>
    <w:rsid w:val="00F07F3D"/>
    <w:rsid w:val="00F10F8C"/>
    <w:rsid w:val="00F11917"/>
    <w:rsid w:val="00F12043"/>
    <w:rsid w:val="00F13366"/>
    <w:rsid w:val="00F136C7"/>
    <w:rsid w:val="00F13F2B"/>
    <w:rsid w:val="00F14244"/>
    <w:rsid w:val="00F14D86"/>
    <w:rsid w:val="00F166FB"/>
    <w:rsid w:val="00F16A63"/>
    <w:rsid w:val="00F16FA6"/>
    <w:rsid w:val="00F17737"/>
    <w:rsid w:val="00F20130"/>
    <w:rsid w:val="00F22528"/>
    <w:rsid w:val="00F22EAC"/>
    <w:rsid w:val="00F240D6"/>
    <w:rsid w:val="00F2443E"/>
    <w:rsid w:val="00F24FBA"/>
    <w:rsid w:val="00F2642E"/>
    <w:rsid w:val="00F2669A"/>
    <w:rsid w:val="00F274ED"/>
    <w:rsid w:val="00F276C9"/>
    <w:rsid w:val="00F303CB"/>
    <w:rsid w:val="00F3052C"/>
    <w:rsid w:val="00F31E9C"/>
    <w:rsid w:val="00F3270D"/>
    <w:rsid w:val="00F32E9E"/>
    <w:rsid w:val="00F32F5F"/>
    <w:rsid w:val="00F356A8"/>
    <w:rsid w:val="00F36F58"/>
    <w:rsid w:val="00F41FE0"/>
    <w:rsid w:val="00F4218E"/>
    <w:rsid w:val="00F4369F"/>
    <w:rsid w:val="00F437D5"/>
    <w:rsid w:val="00F46124"/>
    <w:rsid w:val="00F478FB"/>
    <w:rsid w:val="00F51EDB"/>
    <w:rsid w:val="00F520F8"/>
    <w:rsid w:val="00F53EF6"/>
    <w:rsid w:val="00F54775"/>
    <w:rsid w:val="00F55A29"/>
    <w:rsid w:val="00F56821"/>
    <w:rsid w:val="00F56F42"/>
    <w:rsid w:val="00F57E04"/>
    <w:rsid w:val="00F60242"/>
    <w:rsid w:val="00F6053E"/>
    <w:rsid w:val="00F60ADD"/>
    <w:rsid w:val="00F61795"/>
    <w:rsid w:val="00F61B19"/>
    <w:rsid w:val="00F62C2F"/>
    <w:rsid w:val="00F6372C"/>
    <w:rsid w:val="00F64234"/>
    <w:rsid w:val="00F6451D"/>
    <w:rsid w:val="00F65120"/>
    <w:rsid w:val="00F651AB"/>
    <w:rsid w:val="00F653CB"/>
    <w:rsid w:val="00F657CA"/>
    <w:rsid w:val="00F6697C"/>
    <w:rsid w:val="00F67524"/>
    <w:rsid w:val="00F67CB9"/>
    <w:rsid w:val="00F70779"/>
    <w:rsid w:val="00F712C4"/>
    <w:rsid w:val="00F716EB"/>
    <w:rsid w:val="00F72863"/>
    <w:rsid w:val="00F72C20"/>
    <w:rsid w:val="00F73C8D"/>
    <w:rsid w:val="00F751DF"/>
    <w:rsid w:val="00F753A5"/>
    <w:rsid w:val="00F75A6B"/>
    <w:rsid w:val="00F764B8"/>
    <w:rsid w:val="00F77C62"/>
    <w:rsid w:val="00F81A08"/>
    <w:rsid w:val="00F82790"/>
    <w:rsid w:val="00F84BDC"/>
    <w:rsid w:val="00F84C83"/>
    <w:rsid w:val="00F865A5"/>
    <w:rsid w:val="00F87071"/>
    <w:rsid w:val="00F90463"/>
    <w:rsid w:val="00F91431"/>
    <w:rsid w:val="00F916F7"/>
    <w:rsid w:val="00F92CB9"/>
    <w:rsid w:val="00F949E8"/>
    <w:rsid w:val="00F94B64"/>
    <w:rsid w:val="00F9541D"/>
    <w:rsid w:val="00F95EB7"/>
    <w:rsid w:val="00F96D7C"/>
    <w:rsid w:val="00F97909"/>
    <w:rsid w:val="00FA1DC0"/>
    <w:rsid w:val="00FA2072"/>
    <w:rsid w:val="00FA2CEE"/>
    <w:rsid w:val="00FA444F"/>
    <w:rsid w:val="00FA502F"/>
    <w:rsid w:val="00FA5CC6"/>
    <w:rsid w:val="00FA6DC7"/>
    <w:rsid w:val="00FA7239"/>
    <w:rsid w:val="00FA7458"/>
    <w:rsid w:val="00FB1946"/>
    <w:rsid w:val="00FB2414"/>
    <w:rsid w:val="00FB24B7"/>
    <w:rsid w:val="00FB26B4"/>
    <w:rsid w:val="00FB47A0"/>
    <w:rsid w:val="00FB4F94"/>
    <w:rsid w:val="00FB5287"/>
    <w:rsid w:val="00FB54E3"/>
    <w:rsid w:val="00FB68AD"/>
    <w:rsid w:val="00FB7C67"/>
    <w:rsid w:val="00FB7D69"/>
    <w:rsid w:val="00FC1814"/>
    <w:rsid w:val="00FC2DE4"/>
    <w:rsid w:val="00FC33BB"/>
    <w:rsid w:val="00FC3F52"/>
    <w:rsid w:val="00FC45BB"/>
    <w:rsid w:val="00FC4E01"/>
    <w:rsid w:val="00FC5059"/>
    <w:rsid w:val="00FC55E3"/>
    <w:rsid w:val="00FC5677"/>
    <w:rsid w:val="00FC5823"/>
    <w:rsid w:val="00FC62E8"/>
    <w:rsid w:val="00FC76DA"/>
    <w:rsid w:val="00FC7B80"/>
    <w:rsid w:val="00FD004F"/>
    <w:rsid w:val="00FD04D3"/>
    <w:rsid w:val="00FD226B"/>
    <w:rsid w:val="00FD23B5"/>
    <w:rsid w:val="00FD279B"/>
    <w:rsid w:val="00FD31F8"/>
    <w:rsid w:val="00FD647D"/>
    <w:rsid w:val="00FD6F57"/>
    <w:rsid w:val="00FD7117"/>
    <w:rsid w:val="00FD76C8"/>
    <w:rsid w:val="00FD7DF2"/>
    <w:rsid w:val="00FE230C"/>
    <w:rsid w:val="00FE35B7"/>
    <w:rsid w:val="00FE484E"/>
    <w:rsid w:val="00FE4DAA"/>
    <w:rsid w:val="00FE52B4"/>
    <w:rsid w:val="00FE54B8"/>
    <w:rsid w:val="00FE5BBF"/>
    <w:rsid w:val="00FE6765"/>
    <w:rsid w:val="00FF0034"/>
    <w:rsid w:val="00FF017C"/>
    <w:rsid w:val="00FF0283"/>
    <w:rsid w:val="00FF1E02"/>
    <w:rsid w:val="00FF36D5"/>
    <w:rsid w:val="00FF3DF4"/>
    <w:rsid w:val="00FF45F2"/>
    <w:rsid w:val="00FF5AFC"/>
    <w:rsid w:val="00FF63FE"/>
    <w:rsid w:val="00FF796A"/>
    <w:rsid w:val="00FF7D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rules v:ext="edit">
        <o:r id="V:Rule4" type="connector" idref="#_x0000_s1033"/>
        <o:r id="V:Rule5" type="connector" idref="#_x0000_s1029"/>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xt 12"/>
    <w:qFormat/>
    <w:rsid w:val="00075475"/>
    <w:rPr>
      <w:rFonts w:eastAsia="Times New Roman"/>
      <w:sz w:val="24"/>
      <w:szCs w:val="24"/>
      <w:lang w:eastAsia="de-DE"/>
    </w:rPr>
  </w:style>
  <w:style w:type="paragraph" w:styleId="berschrift1">
    <w:name w:val="heading 1"/>
    <w:aliases w:val="Titel 16"/>
    <w:basedOn w:val="Standard"/>
    <w:next w:val="Standard"/>
    <w:link w:val="berschrift1Zchn"/>
    <w:uiPriority w:val="9"/>
    <w:qFormat/>
    <w:rsid w:val="0058431E"/>
    <w:pPr>
      <w:keepNext/>
      <w:spacing w:before="240" w:after="60" w:line="276" w:lineRule="auto"/>
      <w:outlineLvl w:val="0"/>
    </w:pPr>
    <w:rPr>
      <w:rFonts w:ascii="Arial" w:eastAsiaTheme="minorEastAsia" w:hAnsi="Arial" w:cstheme="minorBidi"/>
      <w:bCs/>
      <w:kern w:val="32"/>
      <w:sz w:val="32"/>
      <w:szCs w:val="32"/>
      <w:lang w:val="en-US" w:eastAsia="en-US" w:bidi="en-US"/>
    </w:rPr>
  </w:style>
  <w:style w:type="paragraph" w:styleId="berschrift2">
    <w:name w:val="heading 2"/>
    <w:aliases w:val="Verdna 16"/>
    <w:basedOn w:val="Standard"/>
    <w:next w:val="Standard"/>
    <w:link w:val="berschrift2Zchn"/>
    <w:uiPriority w:val="9"/>
    <w:unhideWhenUsed/>
    <w:qFormat/>
    <w:rsid w:val="0090084D"/>
    <w:pPr>
      <w:keepNext/>
      <w:keepLines/>
      <w:spacing w:before="200" w:line="276" w:lineRule="auto"/>
      <w:outlineLvl w:val="1"/>
    </w:pPr>
    <w:rPr>
      <w:rFonts w:ascii="Arial" w:eastAsiaTheme="majorEastAsia" w:hAnsi="Arial" w:cstheme="majorBidi"/>
      <w:bCs/>
      <w:szCs w:val="26"/>
      <w:lang w:val="en-US" w:eastAsia="en-US" w:bidi="en-US"/>
    </w:rPr>
  </w:style>
  <w:style w:type="paragraph" w:styleId="berschrift3">
    <w:name w:val="heading 3"/>
    <w:aliases w:val="Verdana 16"/>
    <w:basedOn w:val="Standard"/>
    <w:next w:val="Standard"/>
    <w:link w:val="berschrift3Zchn"/>
    <w:uiPriority w:val="9"/>
    <w:unhideWhenUsed/>
    <w:qFormat/>
    <w:rsid w:val="0090084D"/>
    <w:pPr>
      <w:keepNext/>
      <w:keepLines/>
      <w:spacing w:before="200" w:line="276" w:lineRule="auto"/>
      <w:outlineLvl w:val="2"/>
    </w:pPr>
    <w:rPr>
      <w:rFonts w:ascii="Verdana" w:eastAsiaTheme="majorEastAsia" w:hAnsi="Verdana" w:cstheme="majorBidi"/>
      <w:bCs/>
      <w:szCs w:val="22"/>
      <w:lang w:val="en-US" w:eastAsia="en-US" w:bidi="en-US"/>
    </w:rPr>
  </w:style>
  <w:style w:type="paragraph" w:styleId="berschrift4">
    <w:name w:val="heading 4"/>
    <w:aliases w:val="Verdan 15"/>
    <w:basedOn w:val="Standard"/>
    <w:next w:val="Standard"/>
    <w:link w:val="berschrift4Zchn"/>
    <w:uiPriority w:val="9"/>
    <w:unhideWhenUsed/>
    <w:qFormat/>
    <w:rsid w:val="00F70779"/>
    <w:pPr>
      <w:keepNext/>
      <w:keepLines/>
      <w:spacing w:before="200" w:line="276" w:lineRule="auto"/>
      <w:outlineLvl w:val="3"/>
    </w:pPr>
    <w:rPr>
      <w:rFonts w:ascii="Verdana" w:eastAsiaTheme="majorEastAsia" w:hAnsi="Verdana" w:cstheme="majorBidi"/>
      <w:bCs/>
      <w:iCs/>
      <w:sz w:val="28"/>
      <w:szCs w:val="22"/>
      <w:lang w:val="en-US" w:eastAsia="en-US" w:bidi="en-US"/>
    </w:rPr>
  </w:style>
  <w:style w:type="paragraph" w:styleId="berschrift5">
    <w:name w:val="heading 5"/>
    <w:aliases w:val="Verdan 14"/>
    <w:basedOn w:val="Standard"/>
    <w:next w:val="Standard"/>
    <w:link w:val="berschrift5Zchn"/>
    <w:uiPriority w:val="9"/>
    <w:semiHidden/>
    <w:unhideWhenUsed/>
    <w:qFormat/>
    <w:rsid w:val="00F70779"/>
    <w:pPr>
      <w:keepNext/>
      <w:keepLines/>
      <w:spacing w:before="200" w:line="276" w:lineRule="auto"/>
      <w:outlineLvl w:val="4"/>
    </w:pPr>
    <w:rPr>
      <w:rFonts w:ascii="Verdana" w:eastAsiaTheme="majorEastAsia" w:hAnsi="Verdana" w:cstheme="majorBidi"/>
      <w:sz w:val="28"/>
      <w:szCs w:val="22"/>
      <w:lang w:val="en-US" w:eastAsia="en-US" w:bidi="en-US"/>
    </w:rPr>
  </w:style>
  <w:style w:type="paragraph" w:styleId="berschrift6">
    <w:name w:val="heading 6"/>
    <w:aliases w:val="Verdan 16"/>
    <w:basedOn w:val="Standard"/>
    <w:next w:val="Standard"/>
    <w:link w:val="berschrift6Zchn"/>
    <w:uiPriority w:val="9"/>
    <w:unhideWhenUsed/>
    <w:qFormat/>
    <w:rsid w:val="00F70779"/>
    <w:pPr>
      <w:keepNext/>
      <w:keepLines/>
      <w:spacing w:before="200" w:line="276" w:lineRule="auto"/>
      <w:outlineLvl w:val="5"/>
    </w:pPr>
    <w:rPr>
      <w:rFonts w:ascii="Verdana" w:eastAsiaTheme="majorEastAsia" w:hAnsi="Verdana" w:cstheme="majorBidi"/>
      <w:i/>
      <w:iCs/>
      <w:szCs w:val="22"/>
      <w:lang w:val="en-US" w:eastAsia="en-US" w:bidi="en-US"/>
    </w:rPr>
  </w:style>
  <w:style w:type="paragraph" w:styleId="berschrift7">
    <w:name w:val="heading 7"/>
    <w:basedOn w:val="Standard"/>
    <w:next w:val="Standard"/>
    <w:link w:val="berschrift7Zchn"/>
    <w:uiPriority w:val="9"/>
    <w:unhideWhenUsed/>
    <w:qFormat/>
    <w:rsid w:val="00360030"/>
    <w:pPr>
      <w:keepNext/>
      <w:keepLines/>
      <w:spacing w:before="200" w:line="276" w:lineRule="auto"/>
      <w:outlineLvl w:val="6"/>
    </w:pPr>
    <w:rPr>
      <w:rFonts w:ascii="Verdana" w:eastAsiaTheme="majorEastAsia" w:hAnsi="Verdana" w:cstheme="majorBidi"/>
      <w:i/>
      <w:iCs/>
      <w:color w:val="404040" w:themeColor="text1" w:themeTint="BF"/>
      <w:sz w:val="32"/>
      <w:szCs w:val="22"/>
      <w:lang w:val="en-US" w:eastAsia="en-US" w:bidi="en-US"/>
    </w:rPr>
  </w:style>
  <w:style w:type="paragraph" w:styleId="berschrift8">
    <w:name w:val="heading 8"/>
    <w:basedOn w:val="Standard"/>
    <w:next w:val="Standard"/>
    <w:link w:val="berschrift8Zchn"/>
    <w:uiPriority w:val="9"/>
    <w:unhideWhenUsed/>
    <w:qFormat/>
    <w:rsid w:val="00360030"/>
    <w:pPr>
      <w:keepNext/>
      <w:keepLines/>
      <w:spacing w:before="200" w:line="276" w:lineRule="auto"/>
      <w:outlineLvl w:val="7"/>
    </w:pPr>
    <w:rPr>
      <w:rFonts w:ascii="Verdana" w:eastAsiaTheme="majorEastAsia" w:hAnsi="Verdana" w:cstheme="majorBidi"/>
      <w:color w:val="404040" w:themeColor="text1" w:themeTint="BF"/>
      <w:sz w:val="28"/>
      <w:szCs w:val="20"/>
      <w:lang w:val="en-US"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16 Zchn"/>
    <w:basedOn w:val="Absatz-Standardschriftart"/>
    <w:link w:val="berschrift1"/>
    <w:uiPriority w:val="9"/>
    <w:rsid w:val="0058431E"/>
    <w:rPr>
      <w:rFonts w:ascii="Arial" w:eastAsiaTheme="minorEastAsia" w:hAnsi="Arial" w:cstheme="minorBidi"/>
      <w:bCs/>
      <w:kern w:val="32"/>
      <w:sz w:val="32"/>
      <w:szCs w:val="32"/>
      <w:lang w:val="en-US" w:bidi="en-US"/>
    </w:rPr>
  </w:style>
  <w:style w:type="paragraph" w:styleId="Titel">
    <w:name w:val="Title"/>
    <w:basedOn w:val="Standard"/>
    <w:next w:val="Standard"/>
    <w:link w:val="TitelZchn"/>
    <w:uiPriority w:val="10"/>
    <w:qFormat/>
    <w:rsid w:val="00931210"/>
    <w:pPr>
      <w:spacing w:before="240" w:after="60" w:line="276" w:lineRule="auto"/>
      <w:jc w:val="center"/>
      <w:outlineLvl w:val="0"/>
    </w:pPr>
    <w:rPr>
      <w:rFonts w:ascii="Cambria" w:hAnsi="Cambria"/>
      <w:b/>
      <w:bCs/>
      <w:kern w:val="28"/>
      <w:szCs w:val="32"/>
      <w:lang w:eastAsia="en-US"/>
    </w:rPr>
  </w:style>
  <w:style w:type="character" w:customStyle="1" w:styleId="TitelZchn">
    <w:name w:val="Titel Zchn"/>
    <w:basedOn w:val="Absatz-Standardschriftart"/>
    <w:link w:val="Titel"/>
    <w:uiPriority w:val="10"/>
    <w:rsid w:val="00931210"/>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931210"/>
    <w:pPr>
      <w:spacing w:after="60" w:line="276" w:lineRule="auto"/>
      <w:jc w:val="center"/>
      <w:outlineLvl w:val="1"/>
    </w:pPr>
    <w:rPr>
      <w:rFonts w:ascii="Cambria" w:hAnsi="Cambria"/>
      <w:lang w:eastAsia="en-US"/>
    </w:rPr>
  </w:style>
  <w:style w:type="character" w:customStyle="1" w:styleId="UntertitelZchn">
    <w:name w:val="Untertitel Zchn"/>
    <w:basedOn w:val="Absatz-Standardschriftart"/>
    <w:link w:val="Untertitel"/>
    <w:uiPriority w:val="11"/>
    <w:rsid w:val="00931210"/>
    <w:rPr>
      <w:rFonts w:ascii="Cambria" w:eastAsia="Times New Roman" w:hAnsi="Cambria" w:cs="Times New Roman"/>
      <w:sz w:val="24"/>
      <w:szCs w:val="24"/>
    </w:rPr>
  </w:style>
  <w:style w:type="paragraph" w:styleId="KeinLeerraum">
    <w:name w:val="No Spacing"/>
    <w:aliases w:val="Titel 14"/>
    <w:next w:val="Titel"/>
    <w:uiPriority w:val="1"/>
    <w:qFormat/>
    <w:rsid w:val="0090084D"/>
    <w:rPr>
      <w:rFonts w:ascii="Arial" w:hAnsi="Arial"/>
      <w:sz w:val="28"/>
      <w:szCs w:val="24"/>
    </w:rPr>
  </w:style>
  <w:style w:type="character" w:customStyle="1" w:styleId="berschrift2Zchn">
    <w:name w:val="Überschrift 2 Zchn"/>
    <w:aliases w:val="Verdna 16 Zchn"/>
    <w:basedOn w:val="Absatz-Standardschriftart"/>
    <w:link w:val="berschrift2"/>
    <w:uiPriority w:val="9"/>
    <w:rsid w:val="0090084D"/>
    <w:rPr>
      <w:rFonts w:ascii="Arial" w:eastAsiaTheme="majorEastAsia" w:hAnsi="Arial" w:cstheme="majorBidi"/>
      <w:bCs/>
      <w:sz w:val="32"/>
      <w:szCs w:val="26"/>
      <w:lang w:val="en-US" w:bidi="en-US"/>
    </w:rPr>
  </w:style>
  <w:style w:type="character" w:customStyle="1" w:styleId="berschrift3Zchn">
    <w:name w:val="Überschrift 3 Zchn"/>
    <w:aliases w:val="Verdana 16 Zchn"/>
    <w:basedOn w:val="Absatz-Standardschriftart"/>
    <w:link w:val="berschrift3"/>
    <w:uiPriority w:val="9"/>
    <w:rsid w:val="0090084D"/>
    <w:rPr>
      <w:rFonts w:ascii="Verdana" w:eastAsiaTheme="majorEastAsia" w:hAnsi="Verdana" w:cstheme="majorBidi"/>
      <w:bCs/>
      <w:sz w:val="32"/>
      <w:szCs w:val="22"/>
      <w:lang w:val="en-US" w:bidi="en-US"/>
    </w:rPr>
  </w:style>
  <w:style w:type="character" w:customStyle="1" w:styleId="berschrift4Zchn">
    <w:name w:val="Überschrift 4 Zchn"/>
    <w:aliases w:val="Verdan 15 Zchn"/>
    <w:basedOn w:val="Absatz-Standardschriftart"/>
    <w:link w:val="berschrift4"/>
    <w:uiPriority w:val="9"/>
    <w:rsid w:val="00F70779"/>
    <w:rPr>
      <w:rFonts w:ascii="Verdana" w:eastAsiaTheme="majorEastAsia" w:hAnsi="Verdana" w:cstheme="majorBidi"/>
      <w:bCs/>
      <w:iCs/>
      <w:sz w:val="28"/>
      <w:szCs w:val="22"/>
      <w:lang w:val="en-US" w:bidi="en-US"/>
    </w:rPr>
  </w:style>
  <w:style w:type="character" w:customStyle="1" w:styleId="berschrift5Zchn">
    <w:name w:val="Überschrift 5 Zchn"/>
    <w:aliases w:val="Verdan 14 Zchn"/>
    <w:basedOn w:val="Absatz-Standardschriftart"/>
    <w:link w:val="berschrift5"/>
    <w:uiPriority w:val="9"/>
    <w:semiHidden/>
    <w:rsid w:val="00F70779"/>
    <w:rPr>
      <w:rFonts w:ascii="Verdana" w:eastAsiaTheme="majorEastAsia" w:hAnsi="Verdana" w:cstheme="majorBidi"/>
      <w:sz w:val="28"/>
      <w:szCs w:val="22"/>
      <w:lang w:val="en-US" w:bidi="en-US"/>
    </w:rPr>
  </w:style>
  <w:style w:type="character" w:customStyle="1" w:styleId="berschrift6Zchn">
    <w:name w:val="Überschrift 6 Zchn"/>
    <w:aliases w:val="Verdan 16 Zchn"/>
    <w:basedOn w:val="Absatz-Standardschriftart"/>
    <w:link w:val="berschrift6"/>
    <w:uiPriority w:val="9"/>
    <w:rsid w:val="00F70779"/>
    <w:rPr>
      <w:rFonts w:ascii="Verdana" w:eastAsiaTheme="majorEastAsia" w:hAnsi="Verdana" w:cstheme="majorBidi"/>
      <w:i/>
      <w:iCs/>
      <w:sz w:val="32"/>
      <w:szCs w:val="22"/>
      <w:lang w:val="en-US" w:bidi="en-US"/>
    </w:rPr>
  </w:style>
  <w:style w:type="character" w:customStyle="1" w:styleId="berschrift7Zchn">
    <w:name w:val="Überschrift 7 Zchn"/>
    <w:basedOn w:val="Absatz-Standardschriftart"/>
    <w:link w:val="berschrift7"/>
    <w:uiPriority w:val="9"/>
    <w:rsid w:val="00360030"/>
    <w:rPr>
      <w:rFonts w:ascii="Verdana" w:eastAsiaTheme="majorEastAsia" w:hAnsi="Verdana" w:cstheme="majorBidi"/>
      <w:i/>
      <w:iCs/>
      <w:color w:val="404040" w:themeColor="text1" w:themeTint="BF"/>
      <w:sz w:val="32"/>
      <w:szCs w:val="22"/>
      <w:lang w:val="en-US" w:bidi="en-US"/>
    </w:rPr>
  </w:style>
  <w:style w:type="character" w:customStyle="1" w:styleId="berschrift8Zchn">
    <w:name w:val="Überschrift 8 Zchn"/>
    <w:basedOn w:val="Absatz-Standardschriftart"/>
    <w:link w:val="berschrift8"/>
    <w:uiPriority w:val="9"/>
    <w:rsid w:val="00360030"/>
    <w:rPr>
      <w:rFonts w:ascii="Verdana" w:eastAsiaTheme="majorEastAsia" w:hAnsi="Verdana" w:cstheme="majorBidi"/>
      <w:color w:val="404040" w:themeColor="text1" w:themeTint="BF"/>
      <w:sz w:val="28"/>
      <w:lang w:val="en-US" w:bidi="en-US"/>
    </w:rPr>
  </w:style>
  <w:style w:type="paragraph" w:styleId="HTMLVorformatiert">
    <w:name w:val="HTML Preformatted"/>
    <w:basedOn w:val="Standard"/>
    <w:link w:val="HTMLVorformatiertZchn"/>
    <w:unhideWhenUsed/>
    <w:rsid w:val="0007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rsid w:val="00075475"/>
    <w:rPr>
      <w:rFonts w:ascii="Courier New" w:eastAsia="Times New Roman" w:hAnsi="Courier New" w:cs="Courier New"/>
      <w:lang w:eastAsia="de-DE"/>
    </w:rPr>
  </w:style>
  <w:style w:type="paragraph" w:styleId="Sprechblasentext">
    <w:name w:val="Balloon Text"/>
    <w:basedOn w:val="Standard"/>
    <w:link w:val="SprechblasentextZchn"/>
    <w:uiPriority w:val="99"/>
    <w:semiHidden/>
    <w:unhideWhenUsed/>
    <w:rsid w:val="00647A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7A45"/>
    <w:rPr>
      <w:rFonts w:ascii="Tahoma" w:eastAsia="Times New Roman" w:hAnsi="Tahoma" w:cs="Tahoma"/>
      <w:sz w:val="16"/>
      <w:szCs w:val="16"/>
      <w:lang w:eastAsia="de-DE"/>
    </w:rPr>
  </w:style>
  <w:style w:type="paragraph" w:customStyle="1" w:styleId="Default">
    <w:name w:val="Default"/>
    <w:rsid w:val="00400E14"/>
    <w:pPr>
      <w:autoSpaceDE w:val="0"/>
      <w:autoSpaceDN w:val="0"/>
      <w:adjustRightInd w:val="0"/>
    </w:pPr>
    <w:rPr>
      <w:rFonts w:eastAsia="Times New Roman"/>
      <w:color w:val="000000"/>
      <w:sz w:val="24"/>
      <w:szCs w:val="24"/>
      <w:lang w:eastAsia="de-DE"/>
    </w:rPr>
  </w:style>
  <w:style w:type="paragraph" w:styleId="Kopfzeile">
    <w:name w:val="header"/>
    <w:basedOn w:val="Standard"/>
    <w:link w:val="KopfzeileZchn"/>
    <w:uiPriority w:val="99"/>
    <w:semiHidden/>
    <w:unhideWhenUsed/>
    <w:rsid w:val="00B504D5"/>
    <w:pPr>
      <w:tabs>
        <w:tab w:val="center" w:pos="4536"/>
        <w:tab w:val="right" w:pos="9072"/>
      </w:tabs>
    </w:pPr>
  </w:style>
  <w:style w:type="character" w:customStyle="1" w:styleId="KopfzeileZchn">
    <w:name w:val="Kopfzeile Zchn"/>
    <w:basedOn w:val="Absatz-Standardschriftart"/>
    <w:link w:val="Kopfzeile"/>
    <w:uiPriority w:val="99"/>
    <w:semiHidden/>
    <w:rsid w:val="00B504D5"/>
    <w:rPr>
      <w:rFonts w:eastAsia="Times New Roman"/>
      <w:sz w:val="24"/>
      <w:szCs w:val="24"/>
      <w:lang w:eastAsia="de-DE"/>
    </w:rPr>
  </w:style>
  <w:style w:type="paragraph" w:styleId="Fuzeile">
    <w:name w:val="footer"/>
    <w:basedOn w:val="Standard"/>
    <w:link w:val="FuzeileZchn"/>
    <w:uiPriority w:val="99"/>
    <w:unhideWhenUsed/>
    <w:rsid w:val="00B504D5"/>
    <w:pPr>
      <w:tabs>
        <w:tab w:val="center" w:pos="4536"/>
        <w:tab w:val="right" w:pos="9072"/>
      </w:tabs>
    </w:pPr>
  </w:style>
  <w:style w:type="character" w:customStyle="1" w:styleId="FuzeileZchn">
    <w:name w:val="Fußzeile Zchn"/>
    <w:basedOn w:val="Absatz-Standardschriftart"/>
    <w:link w:val="Fuzeile"/>
    <w:uiPriority w:val="99"/>
    <w:rsid w:val="00B504D5"/>
    <w:rPr>
      <w:rFonts w:eastAsia="Times New Roman"/>
      <w:sz w:val="24"/>
      <w:szCs w:val="24"/>
      <w:lang w:eastAsia="de-DE"/>
    </w:rPr>
  </w:style>
  <w:style w:type="paragraph" w:styleId="StandardWeb">
    <w:name w:val="Normal (Web)"/>
    <w:basedOn w:val="Standard"/>
    <w:uiPriority w:val="99"/>
    <w:semiHidden/>
    <w:unhideWhenUsed/>
    <w:rsid w:val="009F7008"/>
    <w:pPr>
      <w:spacing w:before="100" w:beforeAutospacing="1" w:after="100" w:afterAutospacing="1"/>
    </w:pPr>
  </w:style>
  <w:style w:type="character" w:styleId="Zeilennummer">
    <w:name w:val="line number"/>
    <w:basedOn w:val="Absatz-Standardschriftart"/>
    <w:uiPriority w:val="99"/>
    <w:semiHidden/>
    <w:unhideWhenUsed/>
    <w:rsid w:val="00384647"/>
  </w:style>
</w:styles>
</file>

<file path=word/webSettings.xml><?xml version="1.0" encoding="utf-8"?>
<w:webSettings xmlns:r="http://schemas.openxmlformats.org/officeDocument/2006/relationships" xmlns:w="http://schemas.openxmlformats.org/wordprocessingml/2006/main">
  <w:divs>
    <w:div w:id="36248188">
      <w:bodyDiv w:val="1"/>
      <w:marLeft w:val="0"/>
      <w:marRight w:val="0"/>
      <w:marTop w:val="0"/>
      <w:marBottom w:val="0"/>
      <w:divBdr>
        <w:top w:val="none" w:sz="0" w:space="0" w:color="auto"/>
        <w:left w:val="none" w:sz="0" w:space="0" w:color="auto"/>
        <w:bottom w:val="none" w:sz="0" w:space="0" w:color="auto"/>
        <w:right w:val="none" w:sz="0" w:space="0" w:color="auto"/>
      </w:divBdr>
    </w:div>
    <w:div w:id="192575895">
      <w:bodyDiv w:val="1"/>
      <w:marLeft w:val="0"/>
      <w:marRight w:val="0"/>
      <w:marTop w:val="0"/>
      <w:marBottom w:val="0"/>
      <w:divBdr>
        <w:top w:val="none" w:sz="0" w:space="0" w:color="auto"/>
        <w:left w:val="none" w:sz="0" w:space="0" w:color="auto"/>
        <w:bottom w:val="none" w:sz="0" w:space="0" w:color="auto"/>
        <w:right w:val="none" w:sz="0" w:space="0" w:color="auto"/>
      </w:divBdr>
    </w:div>
    <w:div w:id="562831164">
      <w:bodyDiv w:val="1"/>
      <w:marLeft w:val="0"/>
      <w:marRight w:val="0"/>
      <w:marTop w:val="0"/>
      <w:marBottom w:val="0"/>
      <w:divBdr>
        <w:top w:val="none" w:sz="0" w:space="0" w:color="auto"/>
        <w:left w:val="none" w:sz="0" w:space="0" w:color="auto"/>
        <w:bottom w:val="none" w:sz="0" w:space="0" w:color="auto"/>
        <w:right w:val="none" w:sz="0" w:space="0" w:color="auto"/>
      </w:divBdr>
    </w:div>
    <w:div w:id="738136894">
      <w:bodyDiv w:val="1"/>
      <w:marLeft w:val="0"/>
      <w:marRight w:val="0"/>
      <w:marTop w:val="0"/>
      <w:marBottom w:val="0"/>
      <w:divBdr>
        <w:top w:val="none" w:sz="0" w:space="0" w:color="auto"/>
        <w:left w:val="none" w:sz="0" w:space="0" w:color="auto"/>
        <w:bottom w:val="none" w:sz="0" w:space="0" w:color="auto"/>
        <w:right w:val="none" w:sz="0" w:space="0" w:color="auto"/>
      </w:divBdr>
    </w:div>
    <w:div w:id="842210129">
      <w:bodyDiv w:val="1"/>
      <w:marLeft w:val="0"/>
      <w:marRight w:val="0"/>
      <w:marTop w:val="0"/>
      <w:marBottom w:val="0"/>
      <w:divBdr>
        <w:top w:val="none" w:sz="0" w:space="0" w:color="auto"/>
        <w:left w:val="none" w:sz="0" w:space="0" w:color="auto"/>
        <w:bottom w:val="none" w:sz="0" w:space="0" w:color="auto"/>
        <w:right w:val="none" w:sz="0" w:space="0" w:color="auto"/>
      </w:divBdr>
    </w:div>
    <w:div w:id="910778312">
      <w:bodyDiv w:val="1"/>
      <w:marLeft w:val="0"/>
      <w:marRight w:val="0"/>
      <w:marTop w:val="0"/>
      <w:marBottom w:val="0"/>
      <w:divBdr>
        <w:top w:val="none" w:sz="0" w:space="0" w:color="auto"/>
        <w:left w:val="none" w:sz="0" w:space="0" w:color="auto"/>
        <w:bottom w:val="none" w:sz="0" w:space="0" w:color="auto"/>
        <w:right w:val="none" w:sz="0" w:space="0" w:color="auto"/>
      </w:divBdr>
    </w:div>
    <w:div w:id="929508948">
      <w:bodyDiv w:val="1"/>
      <w:marLeft w:val="0"/>
      <w:marRight w:val="0"/>
      <w:marTop w:val="0"/>
      <w:marBottom w:val="0"/>
      <w:divBdr>
        <w:top w:val="none" w:sz="0" w:space="0" w:color="auto"/>
        <w:left w:val="none" w:sz="0" w:space="0" w:color="auto"/>
        <w:bottom w:val="none" w:sz="0" w:space="0" w:color="auto"/>
        <w:right w:val="none" w:sz="0" w:space="0" w:color="auto"/>
      </w:divBdr>
    </w:div>
    <w:div w:id="941912922">
      <w:bodyDiv w:val="1"/>
      <w:marLeft w:val="0"/>
      <w:marRight w:val="0"/>
      <w:marTop w:val="0"/>
      <w:marBottom w:val="0"/>
      <w:divBdr>
        <w:top w:val="none" w:sz="0" w:space="0" w:color="auto"/>
        <w:left w:val="none" w:sz="0" w:space="0" w:color="auto"/>
        <w:bottom w:val="none" w:sz="0" w:space="0" w:color="auto"/>
        <w:right w:val="none" w:sz="0" w:space="0" w:color="auto"/>
      </w:divBdr>
    </w:div>
    <w:div w:id="1059090676">
      <w:bodyDiv w:val="1"/>
      <w:marLeft w:val="0"/>
      <w:marRight w:val="0"/>
      <w:marTop w:val="0"/>
      <w:marBottom w:val="0"/>
      <w:divBdr>
        <w:top w:val="none" w:sz="0" w:space="0" w:color="auto"/>
        <w:left w:val="none" w:sz="0" w:space="0" w:color="auto"/>
        <w:bottom w:val="none" w:sz="0" w:space="0" w:color="auto"/>
        <w:right w:val="none" w:sz="0" w:space="0" w:color="auto"/>
      </w:divBdr>
    </w:div>
    <w:div w:id="1216820484">
      <w:bodyDiv w:val="1"/>
      <w:marLeft w:val="0"/>
      <w:marRight w:val="0"/>
      <w:marTop w:val="0"/>
      <w:marBottom w:val="0"/>
      <w:divBdr>
        <w:top w:val="none" w:sz="0" w:space="0" w:color="auto"/>
        <w:left w:val="none" w:sz="0" w:space="0" w:color="auto"/>
        <w:bottom w:val="none" w:sz="0" w:space="0" w:color="auto"/>
        <w:right w:val="none" w:sz="0" w:space="0" w:color="auto"/>
      </w:divBdr>
    </w:div>
    <w:div w:id="1452702254">
      <w:bodyDiv w:val="1"/>
      <w:marLeft w:val="0"/>
      <w:marRight w:val="0"/>
      <w:marTop w:val="0"/>
      <w:marBottom w:val="0"/>
      <w:divBdr>
        <w:top w:val="none" w:sz="0" w:space="0" w:color="auto"/>
        <w:left w:val="none" w:sz="0" w:space="0" w:color="auto"/>
        <w:bottom w:val="none" w:sz="0" w:space="0" w:color="auto"/>
        <w:right w:val="none" w:sz="0" w:space="0" w:color="auto"/>
      </w:divBdr>
    </w:div>
    <w:div w:id="1612542614">
      <w:bodyDiv w:val="1"/>
      <w:marLeft w:val="0"/>
      <w:marRight w:val="0"/>
      <w:marTop w:val="0"/>
      <w:marBottom w:val="0"/>
      <w:divBdr>
        <w:top w:val="none" w:sz="0" w:space="0" w:color="auto"/>
        <w:left w:val="none" w:sz="0" w:space="0" w:color="auto"/>
        <w:bottom w:val="none" w:sz="0" w:space="0" w:color="auto"/>
        <w:right w:val="none" w:sz="0" w:space="0" w:color="auto"/>
      </w:divBdr>
    </w:div>
    <w:div w:id="1846048611">
      <w:bodyDiv w:val="1"/>
      <w:marLeft w:val="0"/>
      <w:marRight w:val="0"/>
      <w:marTop w:val="0"/>
      <w:marBottom w:val="0"/>
      <w:divBdr>
        <w:top w:val="none" w:sz="0" w:space="0" w:color="auto"/>
        <w:left w:val="none" w:sz="0" w:space="0" w:color="auto"/>
        <w:bottom w:val="none" w:sz="0" w:space="0" w:color="auto"/>
        <w:right w:val="none" w:sz="0" w:space="0" w:color="auto"/>
      </w:divBdr>
    </w:div>
    <w:div w:id="1950967865">
      <w:bodyDiv w:val="1"/>
      <w:marLeft w:val="0"/>
      <w:marRight w:val="0"/>
      <w:marTop w:val="0"/>
      <w:marBottom w:val="0"/>
      <w:divBdr>
        <w:top w:val="none" w:sz="0" w:space="0" w:color="auto"/>
        <w:left w:val="none" w:sz="0" w:space="0" w:color="auto"/>
        <w:bottom w:val="none" w:sz="0" w:space="0" w:color="auto"/>
        <w:right w:val="none" w:sz="0" w:space="0" w:color="auto"/>
      </w:divBdr>
    </w:div>
    <w:div w:id="200214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Folie1.sldx"/><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PowerPoint-Folie2.sldx"/><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package" Target="embeddings/Microsoft_Office_PowerPoint-Folie3.sldx"/><Relationship Id="rId22"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6940</Words>
  <Characters>43723</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MacroAnalyst</dc:creator>
  <cp:keywords/>
  <dc:description/>
  <cp:lastModifiedBy>MacroAnalyst</cp:lastModifiedBy>
  <cp:revision>246</cp:revision>
  <dcterms:created xsi:type="dcterms:W3CDTF">2010-09-25T06:30:00Z</dcterms:created>
  <dcterms:modified xsi:type="dcterms:W3CDTF">2011-02-17T10:51:00Z</dcterms:modified>
</cp:coreProperties>
</file>